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63B0F" w:rsidRDefault="00996419">
      <w:pPr>
        <w:pStyle w:val="Title"/>
        <w:spacing w:before="120"/>
        <w:rPr>
          <w:rFonts w:ascii="Calibri" w:eastAsia="Calibri" w:hAnsi="Calibri" w:cs="Calibri"/>
          <w:sz w:val="28"/>
          <w:szCs w:val="28"/>
        </w:rPr>
      </w:pPr>
      <w:bookmarkStart w:id="0" w:name="_heading=h.wg0ty2lruitm" w:colFirst="0" w:colLast="0"/>
      <w:bookmarkEnd w:id="0"/>
      <w:r>
        <w:rPr>
          <w:rFonts w:ascii="Calibri" w:eastAsia="Calibri" w:hAnsi="Calibri" w:cs="Calibri"/>
          <w:sz w:val="28"/>
          <w:szCs w:val="28"/>
        </w:rPr>
        <w:t xml:space="preserve"> FIŞA DISCIPLINEI</w:t>
      </w:r>
    </w:p>
    <w:p w:rsidR="00D63B0F" w:rsidRDefault="00996419">
      <w:pPr>
        <w:pStyle w:val="Title"/>
        <w:spacing w:before="120"/>
        <w:rPr>
          <w:rFonts w:ascii="Calibri" w:eastAsia="Calibri" w:hAnsi="Calibri" w:cs="Calibri"/>
          <w:b w:val="0"/>
          <w:bCs w:val="0"/>
          <w:i/>
          <w:iCs/>
          <w:sz w:val="20"/>
          <w:szCs w:val="20"/>
        </w:rPr>
      </w:pPr>
      <w:r>
        <w:rPr>
          <w:rFonts w:ascii="Calibri" w:eastAsia="Calibri" w:hAnsi="Calibri" w:cs="Calibri"/>
          <w:b w:val="0"/>
          <w:bCs w:val="0"/>
          <w:i/>
          <w:iCs/>
          <w:sz w:val="20"/>
          <w:szCs w:val="20"/>
        </w:rPr>
        <w:t>Anul universitar 2025 - 2026</w:t>
      </w:r>
    </w:p>
    <w:p w:rsidR="00D63B0F" w:rsidRDefault="00996419">
      <w:pPr>
        <w:pStyle w:val="Heading1"/>
        <w:numPr>
          <w:ilvl w:val="0"/>
          <w:numId w:val="6"/>
        </w:numPr>
        <w:rPr>
          <w:rFonts w:ascii="Calibri" w:eastAsia="Calibri" w:hAnsi="Calibri" w:cs="Calibri"/>
          <w:sz w:val="20"/>
          <w:szCs w:val="20"/>
        </w:rPr>
      </w:pPr>
      <w:r>
        <w:rPr>
          <w:rFonts w:ascii="Calibri" w:eastAsia="Calibri" w:hAnsi="Calibri" w:cs="Calibri"/>
          <w:sz w:val="20"/>
          <w:szCs w:val="20"/>
        </w:rPr>
        <w:t>Date despre program</w:t>
      </w:r>
    </w:p>
    <w:tbl>
      <w:tblPr>
        <w:tblStyle w:val="a"/>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397"/>
        <w:gridCol w:w="6232"/>
      </w:tblGrid>
      <w:tr w:rsidR="00D63B0F">
        <w:trPr>
          <w:trHeight w:val="397"/>
        </w:trPr>
        <w:tc>
          <w:tcPr>
            <w:tcW w:w="3397" w:type="dxa"/>
            <w:vAlign w:val="center"/>
          </w:tcPr>
          <w:p w:rsidR="00D63B0F" w:rsidRDefault="00996419">
            <w:pPr>
              <w:numPr>
                <w:ilvl w:val="1"/>
                <w:numId w:val="1"/>
              </w:numPr>
              <w:pBdr>
                <w:top w:val="nil"/>
                <w:left w:val="nil"/>
                <w:bottom w:val="nil"/>
                <w:right w:val="nil"/>
                <w:between w:val="nil"/>
              </w:pBdr>
              <w:ind w:left="454" w:hanging="454"/>
              <w:rPr>
                <w:color w:val="000000"/>
                <w:sz w:val="20"/>
                <w:szCs w:val="20"/>
              </w:rPr>
            </w:pPr>
            <w:r>
              <w:rPr>
                <w:color w:val="000000"/>
                <w:sz w:val="20"/>
                <w:szCs w:val="20"/>
              </w:rPr>
              <w:t>Instituția de învățământ superior</w:t>
            </w:r>
          </w:p>
        </w:tc>
        <w:tc>
          <w:tcPr>
            <w:tcW w:w="6232" w:type="dxa"/>
            <w:vAlign w:val="center"/>
          </w:tcPr>
          <w:p w:rsidR="00D63B0F" w:rsidRDefault="00996419">
            <w:pPr>
              <w:rPr>
                <w:b/>
                <w:bCs/>
              </w:rPr>
            </w:pPr>
            <w:r>
              <w:rPr>
                <w:b/>
                <w:bCs/>
              </w:rPr>
              <w:t xml:space="preserve">Universitatea Lucian Blaga din Sibiu </w:t>
            </w:r>
          </w:p>
        </w:tc>
      </w:tr>
      <w:tr w:rsidR="00D63B0F">
        <w:trPr>
          <w:trHeight w:val="397"/>
        </w:trPr>
        <w:tc>
          <w:tcPr>
            <w:tcW w:w="3397" w:type="dxa"/>
            <w:vAlign w:val="center"/>
          </w:tcPr>
          <w:p w:rsidR="00D63B0F" w:rsidRDefault="00996419">
            <w:pPr>
              <w:numPr>
                <w:ilvl w:val="1"/>
                <w:numId w:val="1"/>
              </w:numPr>
              <w:pBdr>
                <w:top w:val="nil"/>
                <w:left w:val="nil"/>
                <w:bottom w:val="nil"/>
                <w:right w:val="nil"/>
                <w:between w:val="nil"/>
              </w:pBdr>
              <w:ind w:left="454" w:hanging="454"/>
              <w:rPr>
                <w:color w:val="000000"/>
                <w:sz w:val="20"/>
                <w:szCs w:val="20"/>
              </w:rPr>
            </w:pPr>
            <w:r>
              <w:rPr>
                <w:color w:val="000000"/>
                <w:sz w:val="20"/>
                <w:szCs w:val="20"/>
              </w:rPr>
              <w:t>Facultatea</w:t>
            </w:r>
          </w:p>
        </w:tc>
        <w:tc>
          <w:tcPr>
            <w:tcW w:w="6232" w:type="dxa"/>
            <w:vAlign w:val="center"/>
          </w:tcPr>
          <w:p w:rsidR="00D63B0F" w:rsidRDefault="00996419">
            <w:r>
              <w:t>Științe Socio-Umane</w:t>
            </w:r>
          </w:p>
        </w:tc>
      </w:tr>
      <w:tr w:rsidR="00D63B0F">
        <w:trPr>
          <w:trHeight w:val="397"/>
        </w:trPr>
        <w:tc>
          <w:tcPr>
            <w:tcW w:w="3397" w:type="dxa"/>
            <w:vAlign w:val="center"/>
          </w:tcPr>
          <w:p w:rsidR="00D63B0F" w:rsidRDefault="00996419">
            <w:pPr>
              <w:numPr>
                <w:ilvl w:val="1"/>
                <w:numId w:val="1"/>
              </w:numPr>
              <w:pBdr>
                <w:top w:val="nil"/>
                <w:left w:val="nil"/>
                <w:bottom w:val="nil"/>
                <w:right w:val="nil"/>
                <w:between w:val="nil"/>
              </w:pBdr>
              <w:ind w:left="454" w:hanging="454"/>
              <w:rPr>
                <w:color w:val="000000"/>
                <w:sz w:val="20"/>
                <w:szCs w:val="20"/>
              </w:rPr>
            </w:pPr>
            <w:r>
              <w:rPr>
                <w:color w:val="000000"/>
                <w:sz w:val="20"/>
                <w:szCs w:val="20"/>
              </w:rPr>
              <w:t>Departament</w:t>
            </w:r>
          </w:p>
        </w:tc>
        <w:tc>
          <w:tcPr>
            <w:tcW w:w="6232" w:type="dxa"/>
            <w:vAlign w:val="center"/>
          </w:tcPr>
          <w:p w:rsidR="00D63B0F" w:rsidRDefault="00996419">
            <w:r>
              <w:rPr>
                <w:color w:val="000000"/>
              </w:rPr>
              <w:t>Departamentul de Pregătire a Personalului Didactic</w:t>
            </w:r>
          </w:p>
        </w:tc>
      </w:tr>
      <w:tr w:rsidR="00D63B0F">
        <w:trPr>
          <w:trHeight w:val="397"/>
        </w:trPr>
        <w:tc>
          <w:tcPr>
            <w:tcW w:w="3397" w:type="dxa"/>
            <w:vAlign w:val="center"/>
          </w:tcPr>
          <w:p w:rsidR="00D63B0F" w:rsidRDefault="00996419">
            <w:pPr>
              <w:numPr>
                <w:ilvl w:val="1"/>
                <w:numId w:val="1"/>
              </w:numPr>
              <w:pBdr>
                <w:top w:val="nil"/>
                <w:left w:val="nil"/>
                <w:bottom w:val="nil"/>
                <w:right w:val="nil"/>
                <w:between w:val="nil"/>
              </w:pBdr>
              <w:ind w:left="454" w:hanging="454"/>
              <w:rPr>
                <w:color w:val="000000"/>
                <w:sz w:val="20"/>
                <w:szCs w:val="20"/>
              </w:rPr>
            </w:pPr>
            <w:r>
              <w:rPr>
                <w:color w:val="000000"/>
                <w:sz w:val="20"/>
                <w:szCs w:val="20"/>
              </w:rPr>
              <w:t>Domeniul de studiu</w:t>
            </w:r>
          </w:p>
        </w:tc>
        <w:tc>
          <w:tcPr>
            <w:tcW w:w="6232" w:type="dxa"/>
            <w:vAlign w:val="center"/>
          </w:tcPr>
          <w:p w:rsidR="00D63B0F" w:rsidRDefault="00996419">
            <w:r>
              <w:rPr>
                <w:color w:val="000000"/>
              </w:rPr>
              <w:t>Științele Educației</w:t>
            </w:r>
          </w:p>
        </w:tc>
      </w:tr>
      <w:tr w:rsidR="00D63B0F">
        <w:trPr>
          <w:trHeight w:val="397"/>
        </w:trPr>
        <w:tc>
          <w:tcPr>
            <w:tcW w:w="3397" w:type="dxa"/>
            <w:vAlign w:val="center"/>
          </w:tcPr>
          <w:p w:rsidR="00D63B0F" w:rsidRDefault="00996419">
            <w:pPr>
              <w:numPr>
                <w:ilvl w:val="1"/>
                <w:numId w:val="1"/>
              </w:numPr>
              <w:pBdr>
                <w:top w:val="nil"/>
                <w:left w:val="nil"/>
                <w:bottom w:val="nil"/>
                <w:right w:val="nil"/>
                <w:between w:val="nil"/>
              </w:pBdr>
              <w:ind w:left="454" w:hanging="454"/>
              <w:rPr>
                <w:color w:val="000000"/>
                <w:sz w:val="20"/>
                <w:szCs w:val="20"/>
              </w:rPr>
            </w:pPr>
            <w:r>
              <w:rPr>
                <w:color w:val="000000"/>
                <w:sz w:val="20"/>
                <w:szCs w:val="20"/>
              </w:rPr>
              <w:t>Ciclul de studii</w:t>
            </w:r>
            <w:r>
              <w:rPr>
                <w:color w:val="000000"/>
                <w:sz w:val="20"/>
                <w:szCs w:val="20"/>
                <w:vertAlign w:val="superscript"/>
              </w:rPr>
              <w:footnoteReference w:id="1"/>
            </w:r>
          </w:p>
        </w:tc>
        <w:tc>
          <w:tcPr>
            <w:tcW w:w="6232" w:type="dxa"/>
            <w:vAlign w:val="center"/>
          </w:tcPr>
          <w:p w:rsidR="00D63B0F" w:rsidRDefault="00996419">
            <w:r>
              <w:t>Licență</w:t>
            </w:r>
          </w:p>
        </w:tc>
      </w:tr>
      <w:tr w:rsidR="00D63B0F">
        <w:trPr>
          <w:trHeight w:val="397"/>
        </w:trPr>
        <w:tc>
          <w:tcPr>
            <w:tcW w:w="3397" w:type="dxa"/>
            <w:vAlign w:val="center"/>
          </w:tcPr>
          <w:p w:rsidR="00D63B0F" w:rsidRDefault="00996419">
            <w:pPr>
              <w:numPr>
                <w:ilvl w:val="1"/>
                <w:numId w:val="1"/>
              </w:numPr>
              <w:pBdr>
                <w:top w:val="nil"/>
                <w:left w:val="nil"/>
                <w:bottom w:val="nil"/>
                <w:right w:val="nil"/>
                <w:between w:val="nil"/>
              </w:pBdr>
              <w:ind w:left="454" w:hanging="454"/>
              <w:rPr>
                <w:color w:val="000000"/>
                <w:sz w:val="20"/>
                <w:szCs w:val="20"/>
              </w:rPr>
            </w:pPr>
            <w:r>
              <w:rPr>
                <w:color w:val="000000"/>
                <w:sz w:val="20"/>
                <w:szCs w:val="20"/>
              </w:rPr>
              <w:t>Specializarea</w:t>
            </w:r>
          </w:p>
        </w:tc>
        <w:tc>
          <w:tcPr>
            <w:tcW w:w="6232" w:type="dxa"/>
            <w:vAlign w:val="center"/>
          </w:tcPr>
          <w:p w:rsidR="00D63B0F" w:rsidRDefault="00996419">
            <w:r>
              <w:rPr>
                <w:color w:val="000000"/>
              </w:rPr>
              <w:t>Pedagogia învățămantului Preșcolar și Primar- linia germană</w:t>
            </w:r>
          </w:p>
        </w:tc>
      </w:tr>
    </w:tbl>
    <w:p w:rsidR="00D63B0F" w:rsidRDefault="00996419">
      <w:pPr>
        <w:pStyle w:val="Heading1"/>
        <w:numPr>
          <w:ilvl w:val="0"/>
          <w:numId w:val="6"/>
        </w:numPr>
        <w:spacing w:after="240"/>
        <w:rPr>
          <w:rFonts w:ascii="Calibri" w:eastAsia="Calibri" w:hAnsi="Calibri" w:cs="Calibri"/>
          <w:sz w:val="20"/>
          <w:szCs w:val="20"/>
        </w:rPr>
      </w:pPr>
      <w:r>
        <w:rPr>
          <w:rFonts w:ascii="Calibri" w:eastAsia="Calibri" w:hAnsi="Calibri" w:cs="Calibri"/>
          <w:sz w:val="20"/>
          <w:szCs w:val="20"/>
        </w:rPr>
        <w:t>Date despre disciplină</w:t>
      </w:r>
    </w:p>
    <w:tbl>
      <w:tblPr>
        <w:tblStyle w:val="a0"/>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0"/>
        <w:gridCol w:w="426"/>
        <w:gridCol w:w="2122"/>
        <w:gridCol w:w="568"/>
        <w:gridCol w:w="137"/>
        <w:gridCol w:w="426"/>
        <w:gridCol w:w="2704"/>
        <w:gridCol w:w="416"/>
      </w:tblGrid>
      <w:tr w:rsidR="00D63B0F">
        <w:trPr>
          <w:trHeight w:val="964"/>
        </w:trPr>
        <w:tc>
          <w:tcPr>
            <w:tcW w:w="2830" w:type="dxa"/>
            <w:vAlign w:val="center"/>
          </w:tcPr>
          <w:p w:rsidR="00D63B0F" w:rsidRDefault="00996419">
            <w:pPr>
              <w:numPr>
                <w:ilvl w:val="1"/>
                <w:numId w:val="6"/>
              </w:numPr>
              <w:pBdr>
                <w:top w:val="nil"/>
                <w:left w:val="nil"/>
                <w:bottom w:val="nil"/>
                <w:right w:val="nil"/>
                <w:between w:val="nil"/>
              </w:pBdr>
              <w:ind w:left="454" w:hanging="454"/>
              <w:rPr>
                <w:color w:val="000000"/>
                <w:sz w:val="20"/>
                <w:szCs w:val="20"/>
              </w:rPr>
            </w:pPr>
            <w:r>
              <w:rPr>
                <w:color w:val="000000"/>
                <w:sz w:val="20"/>
                <w:szCs w:val="20"/>
              </w:rPr>
              <w:t>Denumirea disciplinei</w:t>
            </w:r>
          </w:p>
        </w:tc>
        <w:tc>
          <w:tcPr>
            <w:tcW w:w="2548" w:type="dxa"/>
            <w:gridSpan w:val="2"/>
            <w:vAlign w:val="center"/>
          </w:tcPr>
          <w:p w:rsidR="00D63B0F" w:rsidRDefault="00996419">
            <w:pPr>
              <w:rPr>
                <w:sz w:val="20"/>
                <w:szCs w:val="20"/>
              </w:rPr>
            </w:pPr>
            <w:r>
              <w:rPr>
                <w:b/>
                <w:bCs/>
                <w:sz w:val="20"/>
                <w:szCs w:val="20"/>
              </w:rPr>
              <w:t>Etică si integritate academică</w:t>
            </w:r>
          </w:p>
        </w:tc>
        <w:tc>
          <w:tcPr>
            <w:tcW w:w="568" w:type="dxa"/>
            <w:vAlign w:val="center"/>
          </w:tcPr>
          <w:p w:rsidR="00D63B0F" w:rsidRDefault="00996419">
            <w:pPr>
              <w:jc w:val="center"/>
              <w:rPr>
                <w:sz w:val="20"/>
                <w:szCs w:val="20"/>
              </w:rPr>
            </w:pPr>
            <w:r>
              <w:rPr>
                <w:sz w:val="20"/>
                <w:szCs w:val="20"/>
              </w:rPr>
              <w:t>Cod</w:t>
            </w:r>
          </w:p>
        </w:tc>
        <w:tc>
          <w:tcPr>
            <w:tcW w:w="3683" w:type="dxa"/>
            <w:gridSpan w:val="4"/>
            <w:vAlign w:val="center"/>
          </w:tcPr>
          <w:p w:rsidR="00D63B0F" w:rsidRDefault="00996419">
            <w:pPr>
              <w:rPr>
                <w:sz w:val="20"/>
                <w:szCs w:val="20"/>
              </w:rPr>
            </w:pPr>
            <w:r>
              <w:rPr>
                <w:color w:val="000000"/>
              </w:rPr>
              <w:t>FSSU.DPP.PIPP_DE.L.SA.5.1100.P-3.12</w:t>
            </w:r>
          </w:p>
        </w:tc>
      </w:tr>
      <w:tr w:rsidR="00D63B0F">
        <w:trPr>
          <w:trHeight w:val="340"/>
        </w:trPr>
        <w:tc>
          <w:tcPr>
            <w:tcW w:w="2830" w:type="dxa"/>
            <w:vAlign w:val="center"/>
          </w:tcPr>
          <w:p w:rsidR="00D63B0F" w:rsidRDefault="00996419">
            <w:pPr>
              <w:numPr>
                <w:ilvl w:val="1"/>
                <w:numId w:val="6"/>
              </w:numPr>
              <w:pBdr>
                <w:top w:val="nil"/>
                <w:left w:val="nil"/>
                <w:bottom w:val="nil"/>
                <w:right w:val="nil"/>
                <w:between w:val="nil"/>
              </w:pBdr>
              <w:ind w:left="454" w:hanging="454"/>
              <w:rPr>
                <w:color w:val="000000"/>
                <w:sz w:val="20"/>
                <w:szCs w:val="20"/>
              </w:rPr>
            </w:pPr>
            <w:r>
              <w:rPr>
                <w:color w:val="000000"/>
                <w:sz w:val="20"/>
                <w:szCs w:val="20"/>
              </w:rPr>
              <w:t>Titular activități de curs</w:t>
            </w:r>
          </w:p>
        </w:tc>
        <w:tc>
          <w:tcPr>
            <w:tcW w:w="6799" w:type="dxa"/>
            <w:gridSpan w:val="7"/>
            <w:vAlign w:val="center"/>
          </w:tcPr>
          <w:p w:rsidR="00D63B0F" w:rsidRDefault="00996419">
            <w:pPr>
              <w:rPr>
                <w:sz w:val="20"/>
                <w:szCs w:val="20"/>
              </w:rPr>
            </w:pPr>
            <w:r>
              <w:rPr>
                <w:sz w:val="20"/>
                <w:szCs w:val="20"/>
              </w:rPr>
              <w:t>Lect. univ. dr. Eveline Cioflec</w:t>
            </w:r>
          </w:p>
        </w:tc>
      </w:tr>
      <w:tr w:rsidR="00D63B0F">
        <w:trPr>
          <w:trHeight w:val="340"/>
        </w:trPr>
        <w:tc>
          <w:tcPr>
            <w:tcW w:w="2830" w:type="dxa"/>
            <w:vAlign w:val="center"/>
          </w:tcPr>
          <w:p w:rsidR="00D63B0F" w:rsidRDefault="00996419">
            <w:pPr>
              <w:numPr>
                <w:ilvl w:val="1"/>
                <w:numId w:val="6"/>
              </w:numPr>
              <w:pBdr>
                <w:top w:val="nil"/>
                <w:left w:val="nil"/>
                <w:bottom w:val="nil"/>
                <w:right w:val="nil"/>
                <w:between w:val="nil"/>
              </w:pBdr>
              <w:ind w:left="454" w:hanging="454"/>
              <w:rPr>
                <w:color w:val="000000"/>
                <w:sz w:val="20"/>
                <w:szCs w:val="20"/>
              </w:rPr>
            </w:pPr>
            <w:r>
              <w:rPr>
                <w:color w:val="000000"/>
                <w:sz w:val="20"/>
                <w:szCs w:val="20"/>
              </w:rPr>
              <w:t>Titular activități practice</w:t>
            </w:r>
          </w:p>
        </w:tc>
        <w:tc>
          <w:tcPr>
            <w:tcW w:w="6799" w:type="dxa"/>
            <w:gridSpan w:val="7"/>
            <w:vAlign w:val="center"/>
          </w:tcPr>
          <w:p w:rsidR="00D63B0F" w:rsidRDefault="00996419">
            <w:pPr>
              <w:rPr>
                <w:sz w:val="20"/>
                <w:szCs w:val="20"/>
              </w:rPr>
            </w:pPr>
            <w:r>
              <w:rPr>
                <w:sz w:val="20"/>
                <w:szCs w:val="20"/>
              </w:rPr>
              <w:t>Lect. univ. dr. Eveline Cioflec</w:t>
            </w:r>
          </w:p>
        </w:tc>
      </w:tr>
      <w:tr w:rsidR="00D63B0F">
        <w:trPr>
          <w:trHeight w:val="340"/>
        </w:trPr>
        <w:tc>
          <w:tcPr>
            <w:tcW w:w="2830" w:type="dxa"/>
            <w:vAlign w:val="center"/>
          </w:tcPr>
          <w:p w:rsidR="00D63B0F" w:rsidRDefault="00996419">
            <w:pPr>
              <w:numPr>
                <w:ilvl w:val="1"/>
                <w:numId w:val="6"/>
              </w:numPr>
              <w:pBdr>
                <w:top w:val="nil"/>
                <w:left w:val="nil"/>
                <w:bottom w:val="nil"/>
                <w:right w:val="nil"/>
                <w:between w:val="nil"/>
              </w:pBdr>
              <w:ind w:left="454" w:hanging="454"/>
              <w:rPr>
                <w:color w:val="000000"/>
                <w:sz w:val="20"/>
                <w:szCs w:val="20"/>
              </w:rPr>
            </w:pPr>
            <w:r>
              <w:rPr>
                <w:color w:val="000000"/>
                <w:sz w:val="20"/>
                <w:szCs w:val="20"/>
              </w:rPr>
              <w:t>An de studiu</w:t>
            </w:r>
            <w:r>
              <w:rPr>
                <w:color w:val="000000"/>
                <w:sz w:val="20"/>
                <w:szCs w:val="20"/>
                <w:vertAlign w:val="superscript"/>
              </w:rPr>
              <w:footnoteReference w:id="2"/>
            </w:r>
          </w:p>
        </w:tc>
        <w:tc>
          <w:tcPr>
            <w:tcW w:w="426" w:type="dxa"/>
            <w:vAlign w:val="center"/>
          </w:tcPr>
          <w:p w:rsidR="00D63B0F" w:rsidRDefault="00996419">
            <w:pPr>
              <w:jc w:val="center"/>
              <w:rPr>
                <w:sz w:val="20"/>
                <w:szCs w:val="20"/>
              </w:rPr>
            </w:pPr>
            <w:r>
              <w:rPr>
                <w:sz w:val="20"/>
                <w:szCs w:val="20"/>
              </w:rPr>
              <w:t>3</w:t>
            </w:r>
          </w:p>
        </w:tc>
        <w:tc>
          <w:tcPr>
            <w:tcW w:w="2827" w:type="dxa"/>
            <w:gridSpan w:val="3"/>
            <w:vAlign w:val="center"/>
          </w:tcPr>
          <w:p w:rsidR="00D63B0F" w:rsidRDefault="00996419">
            <w:pPr>
              <w:numPr>
                <w:ilvl w:val="1"/>
                <w:numId w:val="6"/>
              </w:numPr>
              <w:pBdr>
                <w:top w:val="nil"/>
                <w:left w:val="nil"/>
                <w:bottom w:val="nil"/>
                <w:right w:val="nil"/>
                <w:between w:val="nil"/>
              </w:pBdr>
              <w:ind w:left="454" w:hanging="454"/>
              <w:rPr>
                <w:color w:val="000000"/>
                <w:sz w:val="20"/>
                <w:szCs w:val="20"/>
              </w:rPr>
            </w:pPr>
            <w:r>
              <w:rPr>
                <w:color w:val="000000"/>
                <w:sz w:val="20"/>
                <w:szCs w:val="20"/>
              </w:rPr>
              <w:t>Semestrul</w:t>
            </w:r>
            <w:r>
              <w:rPr>
                <w:color w:val="000000"/>
                <w:sz w:val="20"/>
                <w:szCs w:val="20"/>
                <w:vertAlign w:val="superscript"/>
              </w:rPr>
              <w:footnoteReference w:id="3"/>
            </w:r>
          </w:p>
        </w:tc>
        <w:tc>
          <w:tcPr>
            <w:tcW w:w="426" w:type="dxa"/>
            <w:vAlign w:val="center"/>
          </w:tcPr>
          <w:p w:rsidR="00D63B0F" w:rsidRDefault="00996419">
            <w:pPr>
              <w:jc w:val="center"/>
              <w:rPr>
                <w:sz w:val="20"/>
                <w:szCs w:val="20"/>
              </w:rPr>
            </w:pPr>
            <w:r>
              <w:rPr>
                <w:sz w:val="20"/>
                <w:szCs w:val="20"/>
              </w:rPr>
              <w:t>1</w:t>
            </w:r>
          </w:p>
        </w:tc>
        <w:tc>
          <w:tcPr>
            <w:tcW w:w="2704" w:type="dxa"/>
            <w:vAlign w:val="center"/>
          </w:tcPr>
          <w:p w:rsidR="00D63B0F" w:rsidRDefault="00996419">
            <w:pPr>
              <w:numPr>
                <w:ilvl w:val="1"/>
                <w:numId w:val="6"/>
              </w:numPr>
              <w:pBdr>
                <w:top w:val="nil"/>
                <w:left w:val="nil"/>
                <w:bottom w:val="nil"/>
                <w:right w:val="nil"/>
                <w:between w:val="nil"/>
              </w:pBdr>
              <w:ind w:left="454" w:hanging="454"/>
              <w:rPr>
                <w:color w:val="000000"/>
                <w:sz w:val="20"/>
                <w:szCs w:val="20"/>
              </w:rPr>
            </w:pPr>
            <w:r>
              <w:rPr>
                <w:color w:val="000000"/>
                <w:sz w:val="20"/>
                <w:szCs w:val="20"/>
              </w:rPr>
              <w:t>Tipul de evaluare</w:t>
            </w:r>
            <w:r>
              <w:rPr>
                <w:color w:val="000000"/>
                <w:sz w:val="20"/>
                <w:szCs w:val="20"/>
                <w:vertAlign w:val="superscript"/>
              </w:rPr>
              <w:footnoteReference w:id="4"/>
            </w:r>
          </w:p>
        </w:tc>
        <w:tc>
          <w:tcPr>
            <w:tcW w:w="416" w:type="dxa"/>
            <w:vAlign w:val="center"/>
          </w:tcPr>
          <w:p w:rsidR="00D63B0F" w:rsidRDefault="00996419">
            <w:pPr>
              <w:jc w:val="center"/>
              <w:rPr>
                <w:sz w:val="20"/>
                <w:szCs w:val="20"/>
              </w:rPr>
            </w:pPr>
            <w:r>
              <w:rPr>
                <w:sz w:val="20"/>
                <w:szCs w:val="20"/>
              </w:rPr>
              <w:t>P</w:t>
            </w:r>
          </w:p>
        </w:tc>
      </w:tr>
      <w:tr w:rsidR="00D63B0F">
        <w:trPr>
          <w:trHeight w:val="340"/>
        </w:trPr>
        <w:tc>
          <w:tcPr>
            <w:tcW w:w="2830" w:type="dxa"/>
            <w:vAlign w:val="center"/>
          </w:tcPr>
          <w:p w:rsidR="00D63B0F" w:rsidRDefault="00996419">
            <w:pPr>
              <w:numPr>
                <w:ilvl w:val="1"/>
                <w:numId w:val="6"/>
              </w:numPr>
              <w:pBdr>
                <w:top w:val="nil"/>
                <w:left w:val="nil"/>
                <w:bottom w:val="nil"/>
                <w:right w:val="nil"/>
                <w:between w:val="nil"/>
              </w:pBdr>
              <w:ind w:left="454" w:hanging="454"/>
              <w:rPr>
                <w:color w:val="000000"/>
                <w:sz w:val="20"/>
                <w:szCs w:val="20"/>
              </w:rPr>
            </w:pPr>
            <w:r>
              <w:rPr>
                <w:color w:val="000000"/>
                <w:sz w:val="20"/>
                <w:szCs w:val="20"/>
              </w:rPr>
              <w:t>Regimul disciplinei</w:t>
            </w:r>
            <w:r>
              <w:rPr>
                <w:color w:val="000000"/>
                <w:sz w:val="20"/>
                <w:szCs w:val="20"/>
                <w:vertAlign w:val="superscript"/>
              </w:rPr>
              <w:footnoteReference w:id="5"/>
            </w:r>
          </w:p>
        </w:tc>
        <w:tc>
          <w:tcPr>
            <w:tcW w:w="426" w:type="dxa"/>
            <w:vAlign w:val="center"/>
          </w:tcPr>
          <w:p w:rsidR="00D63B0F" w:rsidRDefault="00996419">
            <w:pPr>
              <w:jc w:val="center"/>
              <w:rPr>
                <w:sz w:val="20"/>
                <w:szCs w:val="20"/>
              </w:rPr>
            </w:pPr>
            <w:r>
              <w:rPr>
                <w:sz w:val="20"/>
                <w:szCs w:val="20"/>
              </w:rPr>
              <w:t>A</w:t>
            </w:r>
          </w:p>
        </w:tc>
        <w:tc>
          <w:tcPr>
            <w:tcW w:w="5957" w:type="dxa"/>
            <w:gridSpan w:val="5"/>
            <w:vAlign w:val="center"/>
          </w:tcPr>
          <w:p w:rsidR="00D63B0F" w:rsidRDefault="00996419">
            <w:pPr>
              <w:numPr>
                <w:ilvl w:val="1"/>
                <w:numId w:val="6"/>
              </w:numPr>
              <w:pBdr>
                <w:top w:val="nil"/>
                <w:left w:val="nil"/>
                <w:bottom w:val="nil"/>
                <w:right w:val="nil"/>
                <w:between w:val="nil"/>
              </w:pBdr>
              <w:ind w:left="454" w:hanging="454"/>
              <w:rPr>
                <w:color w:val="000000"/>
                <w:sz w:val="20"/>
                <w:szCs w:val="20"/>
              </w:rPr>
            </w:pPr>
            <w:r>
              <w:rPr>
                <w:color w:val="000000"/>
                <w:sz w:val="20"/>
                <w:szCs w:val="20"/>
              </w:rPr>
              <w:t>Categoria formativă a disciplinei</w:t>
            </w:r>
            <w:r>
              <w:rPr>
                <w:color w:val="000000"/>
                <w:sz w:val="20"/>
                <w:szCs w:val="20"/>
                <w:vertAlign w:val="superscript"/>
              </w:rPr>
              <w:footnoteReference w:id="6"/>
            </w:r>
          </w:p>
        </w:tc>
        <w:tc>
          <w:tcPr>
            <w:tcW w:w="416" w:type="dxa"/>
            <w:vAlign w:val="center"/>
          </w:tcPr>
          <w:p w:rsidR="00D63B0F" w:rsidRDefault="00996419">
            <w:pPr>
              <w:jc w:val="center"/>
              <w:rPr>
                <w:sz w:val="20"/>
                <w:szCs w:val="20"/>
              </w:rPr>
            </w:pPr>
            <w:r>
              <w:rPr>
                <w:sz w:val="20"/>
                <w:szCs w:val="20"/>
              </w:rPr>
              <w:t>S</w:t>
            </w:r>
          </w:p>
        </w:tc>
      </w:tr>
    </w:tbl>
    <w:p w:rsidR="00D63B0F" w:rsidRDefault="00996419">
      <w:pPr>
        <w:pStyle w:val="Heading1"/>
        <w:numPr>
          <w:ilvl w:val="0"/>
          <w:numId w:val="6"/>
        </w:numPr>
        <w:spacing w:after="240"/>
        <w:rPr>
          <w:rFonts w:ascii="Calibri" w:eastAsia="Calibri" w:hAnsi="Calibri" w:cs="Calibri"/>
          <w:sz w:val="20"/>
          <w:szCs w:val="20"/>
        </w:rPr>
      </w:pPr>
      <w:r>
        <w:rPr>
          <w:rFonts w:ascii="Calibri" w:eastAsia="Calibri" w:hAnsi="Calibri" w:cs="Calibri"/>
          <w:sz w:val="20"/>
          <w:szCs w:val="20"/>
        </w:rPr>
        <w:t>Timpul total estimat</w:t>
      </w:r>
    </w:p>
    <w:tbl>
      <w:tblPr>
        <w:tblStyle w:val="a1"/>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50"/>
        <w:gridCol w:w="1627"/>
        <w:gridCol w:w="1728"/>
        <w:gridCol w:w="1505"/>
        <w:gridCol w:w="1446"/>
        <w:gridCol w:w="377"/>
        <w:gridCol w:w="437"/>
        <w:gridCol w:w="1259"/>
      </w:tblGrid>
      <w:tr w:rsidR="00D63B0F">
        <w:trPr>
          <w:trHeight w:val="340"/>
        </w:trPr>
        <w:tc>
          <w:tcPr>
            <w:tcW w:w="9629" w:type="dxa"/>
            <w:gridSpan w:val="8"/>
            <w:vAlign w:val="center"/>
          </w:tcPr>
          <w:p w:rsidR="00D63B0F" w:rsidRDefault="00996419">
            <w:pPr>
              <w:numPr>
                <w:ilvl w:val="1"/>
                <w:numId w:val="6"/>
              </w:numPr>
              <w:pBdr>
                <w:top w:val="nil"/>
                <w:left w:val="nil"/>
                <w:bottom w:val="nil"/>
                <w:right w:val="nil"/>
                <w:between w:val="nil"/>
              </w:pBdr>
              <w:ind w:left="454" w:hanging="454"/>
              <w:rPr>
                <w:color w:val="000000"/>
                <w:sz w:val="20"/>
                <w:szCs w:val="20"/>
              </w:rPr>
            </w:pPr>
            <w:bookmarkStart w:id="1" w:name="_heading=h.46fweyjt0bne" w:colFirst="0" w:colLast="0"/>
            <w:bookmarkEnd w:id="1"/>
            <w:r>
              <w:rPr>
                <w:color w:val="000000"/>
                <w:sz w:val="20"/>
                <w:szCs w:val="20"/>
              </w:rPr>
              <w:t xml:space="preserve">Extinderea disciplinei în planul de învățământ – </w:t>
            </w:r>
            <w:r>
              <w:rPr>
                <w:i/>
                <w:iCs/>
                <w:color w:val="000000"/>
                <w:sz w:val="20"/>
                <w:szCs w:val="20"/>
              </w:rPr>
              <w:t>număr de ore pe săptămână</w:t>
            </w:r>
          </w:p>
        </w:tc>
      </w:tr>
      <w:tr w:rsidR="00D63B0F">
        <w:trPr>
          <w:trHeight w:val="340"/>
        </w:trPr>
        <w:tc>
          <w:tcPr>
            <w:tcW w:w="1250" w:type="dxa"/>
            <w:vAlign w:val="center"/>
          </w:tcPr>
          <w:p w:rsidR="00D63B0F" w:rsidRDefault="00996419">
            <w:pPr>
              <w:jc w:val="center"/>
              <w:rPr>
                <w:sz w:val="20"/>
                <w:szCs w:val="20"/>
              </w:rPr>
            </w:pPr>
            <w:r>
              <w:rPr>
                <w:sz w:val="20"/>
                <w:szCs w:val="20"/>
              </w:rPr>
              <w:t>3.1.a.Curs</w:t>
            </w:r>
          </w:p>
        </w:tc>
        <w:tc>
          <w:tcPr>
            <w:tcW w:w="1627" w:type="dxa"/>
            <w:vAlign w:val="center"/>
          </w:tcPr>
          <w:p w:rsidR="00D63B0F" w:rsidRDefault="00996419">
            <w:pPr>
              <w:jc w:val="center"/>
              <w:rPr>
                <w:sz w:val="20"/>
                <w:szCs w:val="20"/>
              </w:rPr>
            </w:pPr>
            <w:r>
              <w:rPr>
                <w:sz w:val="20"/>
                <w:szCs w:val="20"/>
              </w:rPr>
              <w:t>3.1.b. Seminar</w:t>
            </w:r>
          </w:p>
        </w:tc>
        <w:tc>
          <w:tcPr>
            <w:tcW w:w="1728" w:type="dxa"/>
            <w:vAlign w:val="center"/>
          </w:tcPr>
          <w:p w:rsidR="00D63B0F" w:rsidRDefault="00996419">
            <w:pPr>
              <w:jc w:val="center"/>
              <w:rPr>
                <w:sz w:val="20"/>
                <w:szCs w:val="20"/>
              </w:rPr>
            </w:pPr>
            <w:r>
              <w:rPr>
                <w:sz w:val="20"/>
                <w:szCs w:val="20"/>
              </w:rPr>
              <w:t>3.1.c. Laborator</w:t>
            </w:r>
          </w:p>
        </w:tc>
        <w:tc>
          <w:tcPr>
            <w:tcW w:w="1505" w:type="dxa"/>
            <w:vAlign w:val="center"/>
          </w:tcPr>
          <w:p w:rsidR="00D63B0F" w:rsidRDefault="00996419">
            <w:pPr>
              <w:jc w:val="center"/>
              <w:rPr>
                <w:sz w:val="20"/>
                <w:szCs w:val="20"/>
              </w:rPr>
            </w:pPr>
            <w:r>
              <w:rPr>
                <w:sz w:val="20"/>
                <w:szCs w:val="20"/>
              </w:rPr>
              <w:t>3.1.d. Proiect</w:t>
            </w:r>
          </w:p>
        </w:tc>
        <w:tc>
          <w:tcPr>
            <w:tcW w:w="1823" w:type="dxa"/>
            <w:gridSpan w:val="2"/>
            <w:vAlign w:val="center"/>
          </w:tcPr>
          <w:p w:rsidR="00D63B0F" w:rsidRDefault="00996419">
            <w:pPr>
              <w:jc w:val="center"/>
              <w:rPr>
                <w:sz w:val="20"/>
                <w:szCs w:val="20"/>
              </w:rPr>
            </w:pPr>
            <w:r>
              <w:rPr>
                <w:sz w:val="20"/>
                <w:szCs w:val="20"/>
              </w:rPr>
              <w:t>3.1.e Alte</w:t>
            </w:r>
          </w:p>
        </w:tc>
        <w:tc>
          <w:tcPr>
            <w:tcW w:w="1696" w:type="dxa"/>
            <w:gridSpan w:val="2"/>
            <w:vAlign w:val="center"/>
          </w:tcPr>
          <w:p w:rsidR="00D63B0F" w:rsidRDefault="00996419">
            <w:pPr>
              <w:jc w:val="center"/>
              <w:rPr>
                <w:i/>
                <w:iCs/>
                <w:sz w:val="20"/>
                <w:szCs w:val="20"/>
              </w:rPr>
            </w:pPr>
            <w:r>
              <w:rPr>
                <w:sz w:val="20"/>
                <w:szCs w:val="20"/>
              </w:rPr>
              <w:t>Total</w:t>
            </w:r>
          </w:p>
        </w:tc>
      </w:tr>
      <w:tr w:rsidR="00D63B0F">
        <w:trPr>
          <w:trHeight w:val="340"/>
        </w:trPr>
        <w:tc>
          <w:tcPr>
            <w:tcW w:w="1250" w:type="dxa"/>
            <w:vAlign w:val="center"/>
          </w:tcPr>
          <w:p w:rsidR="00D63B0F" w:rsidRDefault="00996419">
            <w:pPr>
              <w:jc w:val="center"/>
              <w:rPr>
                <w:sz w:val="20"/>
                <w:szCs w:val="20"/>
              </w:rPr>
            </w:pPr>
            <w:r>
              <w:rPr>
                <w:sz w:val="20"/>
                <w:szCs w:val="20"/>
              </w:rPr>
              <w:t>1</w:t>
            </w:r>
          </w:p>
        </w:tc>
        <w:tc>
          <w:tcPr>
            <w:tcW w:w="1627" w:type="dxa"/>
            <w:vAlign w:val="center"/>
          </w:tcPr>
          <w:p w:rsidR="00D63B0F" w:rsidRDefault="00996419">
            <w:pPr>
              <w:jc w:val="center"/>
              <w:rPr>
                <w:sz w:val="20"/>
                <w:szCs w:val="20"/>
              </w:rPr>
            </w:pPr>
            <w:r>
              <w:rPr>
                <w:sz w:val="20"/>
                <w:szCs w:val="20"/>
              </w:rPr>
              <w:t>1</w:t>
            </w:r>
          </w:p>
        </w:tc>
        <w:tc>
          <w:tcPr>
            <w:tcW w:w="1728" w:type="dxa"/>
            <w:vAlign w:val="center"/>
          </w:tcPr>
          <w:p w:rsidR="00D63B0F" w:rsidRDefault="00D63B0F">
            <w:pPr>
              <w:jc w:val="center"/>
              <w:rPr>
                <w:sz w:val="20"/>
                <w:szCs w:val="20"/>
              </w:rPr>
            </w:pPr>
          </w:p>
        </w:tc>
        <w:tc>
          <w:tcPr>
            <w:tcW w:w="1505" w:type="dxa"/>
            <w:vAlign w:val="center"/>
          </w:tcPr>
          <w:p w:rsidR="00D63B0F" w:rsidRDefault="00D63B0F">
            <w:pPr>
              <w:jc w:val="center"/>
              <w:rPr>
                <w:sz w:val="20"/>
                <w:szCs w:val="20"/>
              </w:rPr>
            </w:pPr>
          </w:p>
        </w:tc>
        <w:tc>
          <w:tcPr>
            <w:tcW w:w="1823" w:type="dxa"/>
            <w:gridSpan w:val="2"/>
            <w:vAlign w:val="center"/>
          </w:tcPr>
          <w:p w:rsidR="00D63B0F" w:rsidRDefault="00D63B0F">
            <w:pPr>
              <w:jc w:val="center"/>
              <w:rPr>
                <w:sz w:val="20"/>
                <w:szCs w:val="20"/>
              </w:rPr>
            </w:pPr>
          </w:p>
        </w:tc>
        <w:tc>
          <w:tcPr>
            <w:tcW w:w="1696" w:type="dxa"/>
            <w:gridSpan w:val="2"/>
            <w:shd w:val="clear" w:color="auto" w:fill="D9D9D9"/>
            <w:vAlign w:val="center"/>
          </w:tcPr>
          <w:p w:rsidR="00D63B0F" w:rsidRDefault="00996419">
            <w:pPr>
              <w:jc w:val="center"/>
              <w:rPr>
                <w:b/>
                <w:bCs/>
                <w:sz w:val="20"/>
                <w:szCs w:val="20"/>
              </w:rPr>
            </w:pPr>
            <w:r>
              <w:rPr>
                <w:b/>
                <w:bCs/>
                <w:sz w:val="20"/>
                <w:szCs w:val="20"/>
              </w:rPr>
              <w:t>2</w:t>
            </w:r>
          </w:p>
        </w:tc>
      </w:tr>
      <w:tr w:rsidR="00D63B0F">
        <w:trPr>
          <w:trHeight w:val="340"/>
        </w:trPr>
        <w:tc>
          <w:tcPr>
            <w:tcW w:w="9629" w:type="dxa"/>
            <w:gridSpan w:val="8"/>
            <w:vAlign w:val="center"/>
          </w:tcPr>
          <w:p w:rsidR="00D63B0F" w:rsidRDefault="00996419">
            <w:pPr>
              <w:numPr>
                <w:ilvl w:val="1"/>
                <w:numId w:val="6"/>
              </w:numPr>
              <w:pBdr>
                <w:top w:val="nil"/>
                <w:left w:val="nil"/>
                <w:bottom w:val="nil"/>
                <w:right w:val="nil"/>
                <w:between w:val="nil"/>
              </w:pBdr>
              <w:ind w:left="454" w:hanging="454"/>
              <w:rPr>
                <w:color w:val="000000"/>
                <w:sz w:val="20"/>
                <w:szCs w:val="20"/>
              </w:rPr>
            </w:pPr>
            <w:r>
              <w:rPr>
                <w:color w:val="000000"/>
                <w:sz w:val="20"/>
                <w:szCs w:val="20"/>
              </w:rPr>
              <w:t xml:space="preserve">Extinderea disciplinei în planul de învățământ – </w:t>
            </w:r>
            <w:r>
              <w:rPr>
                <w:i/>
                <w:iCs/>
                <w:color w:val="000000"/>
                <w:sz w:val="20"/>
                <w:szCs w:val="20"/>
              </w:rPr>
              <w:t>total ore din planul de învățământ</w:t>
            </w:r>
          </w:p>
        </w:tc>
      </w:tr>
      <w:tr w:rsidR="00D63B0F">
        <w:trPr>
          <w:trHeight w:val="340"/>
        </w:trPr>
        <w:tc>
          <w:tcPr>
            <w:tcW w:w="1250" w:type="dxa"/>
            <w:vAlign w:val="center"/>
          </w:tcPr>
          <w:p w:rsidR="00D63B0F" w:rsidRDefault="00996419">
            <w:pPr>
              <w:jc w:val="center"/>
              <w:rPr>
                <w:sz w:val="20"/>
                <w:szCs w:val="20"/>
              </w:rPr>
            </w:pPr>
            <w:r>
              <w:rPr>
                <w:sz w:val="20"/>
                <w:szCs w:val="20"/>
              </w:rPr>
              <w:t>3.2.a.Curs</w:t>
            </w:r>
          </w:p>
        </w:tc>
        <w:tc>
          <w:tcPr>
            <w:tcW w:w="1627" w:type="dxa"/>
            <w:vAlign w:val="center"/>
          </w:tcPr>
          <w:p w:rsidR="00D63B0F" w:rsidRDefault="00996419">
            <w:pPr>
              <w:jc w:val="center"/>
              <w:rPr>
                <w:sz w:val="20"/>
                <w:szCs w:val="20"/>
              </w:rPr>
            </w:pPr>
            <w:r>
              <w:rPr>
                <w:sz w:val="20"/>
                <w:szCs w:val="20"/>
              </w:rPr>
              <w:t>3.2.b. Seminar</w:t>
            </w:r>
          </w:p>
        </w:tc>
        <w:tc>
          <w:tcPr>
            <w:tcW w:w="1728" w:type="dxa"/>
            <w:vAlign w:val="center"/>
          </w:tcPr>
          <w:p w:rsidR="00D63B0F" w:rsidRDefault="00996419">
            <w:pPr>
              <w:jc w:val="center"/>
              <w:rPr>
                <w:sz w:val="20"/>
                <w:szCs w:val="20"/>
              </w:rPr>
            </w:pPr>
            <w:r>
              <w:rPr>
                <w:sz w:val="20"/>
                <w:szCs w:val="20"/>
              </w:rPr>
              <w:t>3.2.c. Laborator</w:t>
            </w:r>
          </w:p>
        </w:tc>
        <w:tc>
          <w:tcPr>
            <w:tcW w:w="1505" w:type="dxa"/>
            <w:vAlign w:val="center"/>
          </w:tcPr>
          <w:p w:rsidR="00D63B0F" w:rsidRDefault="00996419">
            <w:pPr>
              <w:jc w:val="center"/>
              <w:rPr>
                <w:sz w:val="20"/>
                <w:szCs w:val="20"/>
              </w:rPr>
            </w:pPr>
            <w:r>
              <w:rPr>
                <w:sz w:val="20"/>
                <w:szCs w:val="20"/>
              </w:rPr>
              <w:t>3.2.d. Proiect</w:t>
            </w:r>
          </w:p>
        </w:tc>
        <w:tc>
          <w:tcPr>
            <w:tcW w:w="1823" w:type="dxa"/>
            <w:gridSpan w:val="2"/>
            <w:vAlign w:val="center"/>
          </w:tcPr>
          <w:p w:rsidR="00D63B0F" w:rsidRDefault="00996419">
            <w:pPr>
              <w:jc w:val="center"/>
              <w:rPr>
                <w:sz w:val="20"/>
                <w:szCs w:val="20"/>
              </w:rPr>
            </w:pPr>
            <w:r>
              <w:rPr>
                <w:sz w:val="20"/>
                <w:szCs w:val="20"/>
              </w:rPr>
              <w:t>3.2.e Alte</w:t>
            </w:r>
          </w:p>
        </w:tc>
        <w:tc>
          <w:tcPr>
            <w:tcW w:w="1696" w:type="dxa"/>
            <w:gridSpan w:val="2"/>
            <w:vAlign w:val="center"/>
          </w:tcPr>
          <w:p w:rsidR="00D63B0F" w:rsidRDefault="00996419">
            <w:pPr>
              <w:jc w:val="center"/>
              <w:rPr>
                <w:sz w:val="20"/>
                <w:szCs w:val="20"/>
              </w:rPr>
            </w:pPr>
            <w:r>
              <w:rPr>
                <w:sz w:val="20"/>
                <w:szCs w:val="20"/>
              </w:rPr>
              <w:t>Total</w:t>
            </w:r>
            <w:r>
              <w:rPr>
                <w:sz w:val="20"/>
                <w:szCs w:val="20"/>
                <w:vertAlign w:val="superscript"/>
              </w:rPr>
              <w:footnoteReference w:id="7"/>
            </w:r>
          </w:p>
        </w:tc>
      </w:tr>
      <w:tr w:rsidR="00D63B0F">
        <w:trPr>
          <w:trHeight w:val="340"/>
        </w:trPr>
        <w:tc>
          <w:tcPr>
            <w:tcW w:w="1250" w:type="dxa"/>
            <w:vAlign w:val="center"/>
          </w:tcPr>
          <w:p w:rsidR="00D63B0F" w:rsidRDefault="00996419">
            <w:pPr>
              <w:jc w:val="center"/>
              <w:rPr>
                <w:sz w:val="20"/>
                <w:szCs w:val="20"/>
              </w:rPr>
            </w:pPr>
            <w:r>
              <w:rPr>
                <w:sz w:val="20"/>
                <w:szCs w:val="20"/>
              </w:rPr>
              <w:t>14</w:t>
            </w:r>
          </w:p>
        </w:tc>
        <w:tc>
          <w:tcPr>
            <w:tcW w:w="1627" w:type="dxa"/>
            <w:vAlign w:val="center"/>
          </w:tcPr>
          <w:p w:rsidR="00D63B0F" w:rsidRDefault="00996419">
            <w:pPr>
              <w:jc w:val="center"/>
              <w:rPr>
                <w:sz w:val="20"/>
                <w:szCs w:val="20"/>
              </w:rPr>
            </w:pPr>
            <w:r>
              <w:rPr>
                <w:sz w:val="20"/>
                <w:szCs w:val="20"/>
              </w:rPr>
              <w:t>14</w:t>
            </w:r>
          </w:p>
        </w:tc>
        <w:tc>
          <w:tcPr>
            <w:tcW w:w="1728" w:type="dxa"/>
            <w:vAlign w:val="center"/>
          </w:tcPr>
          <w:p w:rsidR="00D63B0F" w:rsidRDefault="00D63B0F">
            <w:pPr>
              <w:jc w:val="center"/>
              <w:rPr>
                <w:sz w:val="20"/>
                <w:szCs w:val="20"/>
              </w:rPr>
            </w:pPr>
          </w:p>
        </w:tc>
        <w:tc>
          <w:tcPr>
            <w:tcW w:w="1505" w:type="dxa"/>
            <w:vAlign w:val="center"/>
          </w:tcPr>
          <w:p w:rsidR="00D63B0F" w:rsidRDefault="00D63B0F">
            <w:pPr>
              <w:jc w:val="center"/>
              <w:rPr>
                <w:sz w:val="20"/>
                <w:szCs w:val="20"/>
              </w:rPr>
            </w:pPr>
          </w:p>
        </w:tc>
        <w:tc>
          <w:tcPr>
            <w:tcW w:w="1823" w:type="dxa"/>
            <w:gridSpan w:val="2"/>
            <w:vAlign w:val="center"/>
          </w:tcPr>
          <w:p w:rsidR="00D63B0F" w:rsidRDefault="00D63B0F">
            <w:pPr>
              <w:jc w:val="center"/>
              <w:rPr>
                <w:sz w:val="20"/>
                <w:szCs w:val="20"/>
              </w:rPr>
            </w:pPr>
          </w:p>
        </w:tc>
        <w:tc>
          <w:tcPr>
            <w:tcW w:w="1696" w:type="dxa"/>
            <w:gridSpan w:val="2"/>
            <w:shd w:val="clear" w:color="auto" w:fill="D9D9D9"/>
            <w:vAlign w:val="center"/>
          </w:tcPr>
          <w:p w:rsidR="00D63B0F" w:rsidRDefault="00996419">
            <w:pPr>
              <w:jc w:val="center"/>
              <w:rPr>
                <w:b/>
                <w:bCs/>
                <w:sz w:val="20"/>
                <w:szCs w:val="20"/>
              </w:rPr>
            </w:pPr>
            <w:r>
              <w:rPr>
                <w:b/>
                <w:bCs/>
                <w:sz w:val="20"/>
                <w:szCs w:val="20"/>
              </w:rPr>
              <w:t>28</w:t>
            </w:r>
          </w:p>
        </w:tc>
      </w:tr>
      <w:tr w:rsidR="00D63B0F">
        <w:trPr>
          <w:trHeight w:val="340"/>
        </w:trPr>
        <w:tc>
          <w:tcPr>
            <w:tcW w:w="8370" w:type="dxa"/>
            <w:gridSpan w:val="7"/>
            <w:tcBorders>
              <w:top w:val="single" w:sz="4" w:space="0" w:color="000000"/>
              <w:left w:val="single" w:sz="4" w:space="0" w:color="000000"/>
              <w:bottom w:val="single" w:sz="4" w:space="0" w:color="000000"/>
              <w:right w:val="single" w:sz="4" w:space="0" w:color="000000"/>
            </w:tcBorders>
            <w:vAlign w:val="center"/>
          </w:tcPr>
          <w:p w:rsidR="00D63B0F" w:rsidRDefault="00996419">
            <w:pPr>
              <w:rPr>
                <w:b/>
                <w:bCs/>
                <w:sz w:val="20"/>
                <w:szCs w:val="20"/>
              </w:rPr>
            </w:pPr>
            <w:r>
              <w:rPr>
                <w:b/>
                <w:bCs/>
                <w:sz w:val="20"/>
                <w:szCs w:val="20"/>
              </w:rPr>
              <w:t>Distribuția fondului de timp pentru studiu individual</w:t>
            </w:r>
            <w:r>
              <w:rPr>
                <w:sz w:val="20"/>
                <w:szCs w:val="20"/>
                <w:vertAlign w:val="superscript"/>
              </w:rPr>
              <w:footnoteReference w:id="8"/>
            </w:r>
          </w:p>
        </w:tc>
        <w:tc>
          <w:tcPr>
            <w:tcW w:w="1259" w:type="dxa"/>
            <w:tcBorders>
              <w:top w:val="single" w:sz="4" w:space="0" w:color="000000"/>
              <w:left w:val="single" w:sz="4" w:space="0" w:color="000000"/>
              <w:bottom w:val="single" w:sz="4" w:space="0" w:color="000000"/>
              <w:right w:val="single" w:sz="4" w:space="0" w:color="000000"/>
            </w:tcBorders>
            <w:vAlign w:val="center"/>
          </w:tcPr>
          <w:p w:rsidR="00D63B0F" w:rsidRDefault="00996419">
            <w:pPr>
              <w:rPr>
                <w:b/>
                <w:bCs/>
                <w:sz w:val="20"/>
                <w:szCs w:val="20"/>
              </w:rPr>
            </w:pPr>
            <w:r>
              <w:rPr>
                <w:b/>
                <w:bCs/>
                <w:sz w:val="20"/>
                <w:szCs w:val="20"/>
              </w:rPr>
              <w:t>Nr. Ore</w:t>
            </w:r>
          </w:p>
        </w:tc>
      </w:tr>
      <w:tr w:rsidR="00D63B0F">
        <w:trPr>
          <w:trHeight w:val="340"/>
        </w:trPr>
        <w:tc>
          <w:tcPr>
            <w:tcW w:w="8370" w:type="dxa"/>
            <w:gridSpan w:val="7"/>
            <w:tcBorders>
              <w:top w:val="single" w:sz="4" w:space="0" w:color="000000"/>
              <w:left w:val="single" w:sz="4" w:space="0" w:color="000000"/>
              <w:bottom w:val="single" w:sz="4" w:space="0" w:color="000000"/>
              <w:right w:val="single" w:sz="4" w:space="0" w:color="000000"/>
            </w:tcBorders>
            <w:vAlign w:val="center"/>
          </w:tcPr>
          <w:p w:rsidR="00D63B0F" w:rsidRDefault="00996419">
            <w:pPr>
              <w:rPr>
                <w:sz w:val="20"/>
                <w:szCs w:val="20"/>
              </w:rPr>
            </w:pPr>
            <w:r>
              <w:rPr>
                <w:sz w:val="20"/>
                <w:szCs w:val="20"/>
              </w:rPr>
              <w:t>Studiul după manual, suport de curs, bibliografie și notițe</w:t>
            </w:r>
          </w:p>
        </w:tc>
        <w:tc>
          <w:tcPr>
            <w:tcW w:w="1259" w:type="dxa"/>
            <w:tcBorders>
              <w:top w:val="single" w:sz="4" w:space="0" w:color="000000"/>
              <w:left w:val="single" w:sz="4" w:space="0" w:color="000000"/>
              <w:bottom w:val="single" w:sz="4" w:space="0" w:color="000000"/>
              <w:right w:val="single" w:sz="4" w:space="0" w:color="000000"/>
            </w:tcBorders>
            <w:vAlign w:val="center"/>
          </w:tcPr>
          <w:p w:rsidR="00D63B0F" w:rsidRDefault="00996419">
            <w:pPr>
              <w:jc w:val="center"/>
              <w:rPr>
                <w:sz w:val="20"/>
                <w:szCs w:val="20"/>
              </w:rPr>
            </w:pPr>
            <w:r>
              <w:rPr>
                <w:sz w:val="20"/>
                <w:szCs w:val="20"/>
              </w:rPr>
              <w:t>15</w:t>
            </w:r>
          </w:p>
        </w:tc>
      </w:tr>
      <w:tr w:rsidR="00D63B0F">
        <w:trPr>
          <w:trHeight w:val="340"/>
        </w:trPr>
        <w:tc>
          <w:tcPr>
            <w:tcW w:w="8370" w:type="dxa"/>
            <w:gridSpan w:val="7"/>
            <w:tcBorders>
              <w:top w:val="single" w:sz="4" w:space="0" w:color="000000"/>
              <w:left w:val="single" w:sz="4" w:space="0" w:color="000000"/>
              <w:bottom w:val="single" w:sz="4" w:space="0" w:color="000000"/>
              <w:right w:val="single" w:sz="4" w:space="0" w:color="000000"/>
            </w:tcBorders>
            <w:vAlign w:val="center"/>
          </w:tcPr>
          <w:p w:rsidR="00D63B0F" w:rsidRDefault="00996419">
            <w:pPr>
              <w:rPr>
                <w:sz w:val="20"/>
                <w:szCs w:val="20"/>
              </w:rPr>
            </w:pPr>
            <w:r>
              <w:rPr>
                <w:sz w:val="20"/>
                <w:szCs w:val="20"/>
              </w:rPr>
              <w:t>Documentare suplimentară în bibliotecă, pe platformele electronice de specialitate și pe teren</w:t>
            </w:r>
          </w:p>
        </w:tc>
        <w:tc>
          <w:tcPr>
            <w:tcW w:w="1259" w:type="dxa"/>
            <w:tcBorders>
              <w:top w:val="single" w:sz="4" w:space="0" w:color="000000"/>
              <w:left w:val="single" w:sz="4" w:space="0" w:color="000000"/>
              <w:bottom w:val="single" w:sz="4" w:space="0" w:color="000000"/>
              <w:right w:val="single" w:sz="4" w:space="0" w:color="000000"/>
            </w:tcBorders>
            <w:vAlign w:val="center"/>
          </w:tcPr>
          <w:p w:rsidR="00D63B0F" w:rsidRDefault="00996419">
            <w:pPr>
              <w:jc w:val="center"/>
              <w:rPr>
                <w:sz w:val="20"/>
                <w:szCs w:val="20"/>
              </w:rPr>
            </w:pPr>
            <w:r>
              <w:rPr>
                <w:sz w:val="20"/>
                <w:szCs w:val="20"/>
              </w:rPr>
              <w:t>25</w:t>
            </w:r>
          </w:p>
        </w:tc>
      </w:tr>
      <w:tr w:rsidR="00D63B0F">
        <w:trPr>
          <w:trHeight w:val="340"/>
        </w:trPr>
        <w:tc>
          <w:tcPr>
            <w:tcW w:w="8370" w:type="dxa"/>
            <w:gridSpan w:val="7"/>
            <w:tcBorders>
              <w:top w:val="single" w:sz="4" w:space="0" w:color="000000"/>
              <w:left w:val="single" w:sz="4" w:space="0" w:color="000000"/>
              <w:bottom w:val="single" w:sz="4" w:space="0" w:color="000000"/>
              <w:right w:val="single" w:sz="4" w:space="0" w:color="000000"/>
            </w:tcBorders>
            <w:vAlign w:val="center"/>
          </w:tcPr>
          <w:p w:rsidR="00D63B0F" w:rsidRDefault="00996419">
            <w:pPr>
              <w:rPr>
                <w:sz w:val="20"/>
                <w:szCs w:val="20"/>
              </w:rPr>
            </w:pPr>
            <w:r>
              <w:rPr>
                <w:sz w:val="20"/>
                <w:szCs w:val="20"/>
              </w:rPr>
              <w:t>Pregătire seminarii/laboratoare, teme, referate, portofolii și eseuri</w:t>
            </w:r>
          </w:p>
        </w:tc>
        <w:tc>
          <w:tcPr>
            <w:tcW w:w="1259" w:type="dxa"/>
            <w:tcBorders>
              <w:top w:val="single" w:sz="4" w:space="0" w:color="000000"/>
              <w:left w:val="single" w:sz="4" w:space="0" w:color="000000"/>
              <w:bottom w:val="single" w:sz="4" w:space="0" w:color="000000"/>
              <w:right w:val="single" w:sz="4" w:space="0" w:color="000000"/>
            </w:tcBorders>
            <w:vAlign w:val="center"/>
          </w:tcPr>
          <w:p w:rsidR="00D63B0F" w:rsidRDefault="00996419">
            <w:pPr>
              <w:jc w:val="center"/>
              <w:rPr>
                <w:sz w:val="20"/>
                <w:szCs w:val="20"/>
              </w:rPr>
            </w:pPr>
            <w:r>
              <w:rPr>
                <w:sz w:val="20"/>
                <w:szCs w:val="20"/>
              </w:rPr>
              <w:t>20</w:t>
            </w:r>
          </w:p>
        </w:tc>
      </w:tr>
      <w:tr w:rsidR="00D63B0F">
        <w:trPr>
          <w:trHeight w:val="340"/>
        </w:trPr>
        <w:tc>
          <w:tcPr>
            <w:tcW w:w="8370" w:type="dxa"/>
            <w:gridSpan w:val="7"/>
            <w:tcBorders>
              <w:top w:val="single" w:sz="4" w:space="0" w:color="000000"/>
              <w:left w:val="single" w:sz="4" w:space="0" w:color="000000"/>
              <w:bottom w:val="single" w:sz="4" w:space="0" w:color="000000"/>
              <w:right w:val="single" w:sz="4" w:space="0" w:color="000000"/>
            </w:tcBorders>
            <w:vAlign w:val="center"/>
          </w:tcPr>
          <w:p w:rsidR="00D63B0F" w:rsidRDefault="00996419">
            <w:pPr>
              <w:rPr>
                <w:sz w:val="20"/>
                <w:szCs w:val="20"/>
              </w:rPr>
            </w:pPr>
            <w:r>
              <w:rPr>
                <w:sz w:val="20"/>
                <w:szCs w:val="20"/>
              </w:rPr>
              <w:lastRenderedPageBreak/>
              <w:t>Tutoriat</w:t>
            </w:r>
            <w:r>
              <w:rPr>
                <w:sz w:val="20"/>
                <w:szCs w:val="20"/>
                <w:vertAlign w:val="superscript"/>
              </w:rPr>
              <w:footnoteReference w:id="9"/>
            </w:r>
          </w:p>
        </w:tc>
        <w:tc>
          <w:tcPr>
            <w:tcW w:w="1259" w:type="dxa"/>
            <w:tcBorders>
              <w:top w:val="single" w:sz="4" w:space="0" w:color="000000"/>
              <w:left w:val="single" w:sz="4" w:space="0" w:color="000000"/>
              <w:bottom w:val="single" w:sz="4" w:space="0" w:color="000000"/>
              <w:right w:val="single" w:sz="4" w:space="0" w:color="000000"/>
            </w:tcBorders>
            <w:vAlign w:val="center"/>
          </w:tcPr>
          <w:p w:rsidR="00D63B0F" w:rsidRDefault="00D63B0F">
            <w:pPr>
              <w:jc w:val="center"/>
              <w:rPr>
                <w:sz w:val="20"/>
                <w:szCs w:val="20"/>
              </w:rPr>
            </w:pPr>
          </w:p>
        </w:tc>
      </w:tr>
      <w:tr w:rsidR="00D63B0F">
        <w:trPr>
          <w:trHeight w:val="340"/>
        </w:trPr>
        <w:tc>
          <w:tcPr>
            <w:tcW w:w="8370" w:type="dxa"/>
            <w:gridSpan w:val="7"/>
            <w:tcBorders>
              <w:top w:val="single" w:sz="4" w:space="0" w:color="000000"/>
              <w:left w:val="single" w:sz="4" w:space="0" w:color="000000"/>
              <w:bottom w:val="single" w:sz="4" w:space="0" w:color="000000"/>
              <w:right w:val="single" w:sz="4" w:space="0" w:color="000000"/>
            </w:tcBorders>
            <w:vAlign w:val="center"/>
          </w:tcPr>
          <w:p w:rsidR="00D63B0F" w:rsidRDefault="00996419">
            <w:pPr>
              <w:rPr>
                <w:sz w:val="20"/>
                <w:szCs w:val="20"/>
              </w:rPr>
            </w:pPr>
            <w:r>
              <w:rPr>
                <w:sz w:val="20"/>
                <w:szCs w:val="20"/>
              </w:rPr>
              <w:t>Examinări</w:t>
            </w:r>
            <w:r>
              <w:rPr>
                <w:sz w:val="20"/>
                <w:szCs w:val="20"/>
                <w:vertAlign w:val="superscript"/>
              </w:rPr>
              <w:footnoteReference w:id="10"/>
            </w:r>
          </w:p>
        </w:tc>
        <w:tc>
          <w:tcPr>
            <w:tcW w:w="1259" w:type="dxa"/>
            <w:tcBorders>
              <w:top w:val="single" w:sz="4" w:space="0" w:color="000000"/>
              <w:left w:val="single" w:sz="4" w:space="0" w:color="000000"/>
              <w:bottom w:val="single" w:sz="4" w:space="0" w:color="000000"/>
              <w:right w:val="single" w:sz="4" w:space="0" w:color="000000"/>
            </w:tcBorders>
            <w:vAlign w:val="center"/>
          </w:tcPr>
          <w:p w:rsidR="00D63B0F" w:rsidRDefault="00996419">
            <w:pPr>
              <w:jc w:val="center"/>
              <w:rPr>
                <w:sz w:val="20"/>
                <w:szCs w:val="20"/>
              </w:rPr>
            </w:pPr>
            <w:r>
              <w:rPr>
                <w:sz w:val="20"/>
                <w:szCs w:val="20"/>
              </w:rPr>
              <w:t>2</w:t>
            </w:r>
          </w:p>
        </w:tc>
      </w:tr>
      <w:tr w:rsidR="00D63B0F">
        <w:trPr>
          <w:gridAfter w:val="1"/>
          <w:wAfter w:w="1259" w:type="dxa"/>
          <w:trHeight w:val="340"/>
        </w:trPr>
        <w:tc>
          <w:tcPr>
            <w:tcW w:w="7556" w:type="dxa"/>
            <w:gridSpan w:val="5"/>
            <w:tcBorders>
              <w:top w:val="single" w:sz="4" w:space="0" w:color="000000"/>
              <w:left w:val="single" w:sz="4" w:space="0" w:color="000000"/>
              <w:bottom w:val="single" w:sz="4" w:space="0" w:color="000000"/>
              <w:right w:val="single" w:sz="4" w:space="0" w:color="000000"/>
            </w:tcBorders>
            <w:shd w:val="clear" w:color="auto" w:fill="D9D9D9"/>
            <w:vAlign w:val="center"/>
          </w:tcPr>
          <w:p w:rsidR="00D63B0F" w:rsidRDefault="00996419">
            <w:pPr>
              <w:numPr>
                <w:ilvl w:val="1"/>
                <w:numId w:val="6"/>
              </w:numPr>
              <w:pBdr>
                <w:top w:val="nil"/>
                <w:left w:val="nil"/>
                <w:bottom w:val="nil"/>
                <w:right w:val="nil"/>
                <w:between w:val="nil"/>
              </w:pBdr>
              <w:ind w:left="454" w:hanging="454"/>
              <w:rPr>
                <w:b/>
                <w:bCs/>
                <w:color w:val="000000"/>
                <w:sz w:val="20"/>
                <w:szCs w:val="20"/>
              </w:rPr>
            </w:pPr>
            <w:r>
              <w:rPr>
                <w:b/>
                <w:bCs/>
                <w:color w:val="000000"/>
                <w:sz w:val="20"/>
                <w:szCs w:val="20"/>
              </w:rPr>
              <w:t>Total ore alocate studiului individual</w:t>
            </w:r>
            <w:r>
              <w:rPr>
                <w:color w:val="000000"/>
                <w:sz w:val="20"/>
                <w:szCs w:val="20"/>
                <w:vertAlign w:val="superscript"/>
              </w:rPr>
              <w:footnoteReference w:id="11"/>
            </w:r>
            <w:r>
              <w:rPr>
                <w:b/>
                <w:bCs/>
                <w:color w:val="000000"/>
                <w:sz w:val="20"/>
                <w:szCs w:val="20"/>
              </w:rPr>
              <w:t xml:space="preserve"> </w:t>
            </w:r>
            <w:r>
              <w:rPr>
                <w:b/>
                <w:bCs/>
                <w:i/>
                <w:iCs/>
                <w:color w:val="000000"/>
                <w:sz w:val="20"/>
                <w:szCs w:val="20"/>
              </w:rPr>
              <w:t>(NOSI</w:t>
            </w:r>
            <w:r>
              <w:rPr>
                <w:b/>
                <w:bCs/>
                <w:i/>
                <w:iCs/>
                <w:color w:val="000000"/>
                <w:sz w:val="20"/>
                <w:szCs w:val="20"/>
                <w:vertAlign w:val="subscript"/>
              </w:rPr>
              <w:t xml:space="preserve">sem </w:t>
            </w:r>
            <w:r>
              <w:rPr>
                <w:b/>
                <w:bCs/>
                <w:i/>
                <w:iCs/>
                <w:color w:val="000000"/>
                <w:sz w:val="20"/>
                <w:szCs w:val="20"/>
              </w:rPr>
              <w:t>)</w:t>
            </w:r>
            <w:r>
              <w:rPr>
                <w:b/>
                <w:bCs/>
                <w:color w:val="000000"/>
                <w:sz w:val="20"/>
                <w:szCs w:val="20"/>
              </w:rPr>
              <w:t xml:space="preserve"> </w:t>
            </w:r>
          </w:p>
        </w:tc>
        <w:tc>
          <w:tcPr>
            <w:tcW w:w="81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rsidR="00D63B0F" w:rsidRDefault="00996419">
            <w:pPr>
              <w:rPr>
                <w:b/>
                <w:bCs/>
                <w:sz w:val="20"/>
                <w:szCs w:val="20"/>
              </w:rPr>
            </w:pPr>
            <w:r>
              <w:rPr>
                <w:b/>
                <w:bCs/>
                <w:sz w:val="20"/>
                <w:szCs w:val="20"/>
              </w:rPr>
              <w:t>62</w:t>
            </w:r>
          </w:p>
        </w:tc>
      </w:tr>
      <w:tr w:rsidR="00D63B0F">
        <w:trPr>
          <w:gridAfter w:val="1"/>
          <w:wAfter w:w="1259" w:type="dxa"/>
          <w:trHeight w:val="340"/>
        </w:trPr>
        <w:tc>
          <w:tcPr>
            <w:tcW w:w="7556" w:type="dxa"/>
            <w:gridSpan w:val="5"/>
            <w:tcBorders>
              <w:top w:val="single" w:sz="4" w:space="0" w:color="000000"/>
              <w:left w:val="single" w:sz="4" w:space="0" w:color="000000"/>
              <w:bottom w:val="single" w:sz="4" w:space="0" w:color="000000"/>
              <w:right w:val="single" w:sz="4" w:space="0" w:color="000000"/>
            </w:tcBorders>
            <w:shd w:val="clear" w:color="auto" w:fill="D9D9D9"/>
            <w:vAlign w:val="center"/>
          </w:tcPr>
          <w:p w:rsidR="00D63B0F" w:rsidRDefault="00996419">
            <w:pPr>
              <w:numPr>
                <w:ilvl w:val="1"/>
                <w:numId w:val="6"/>
              </w:numPr>
              <w:pBdr>
                <w:top w:val="nil"/>
                <w:left w:val="nil"/>
                <w:bottom w:val="nil"/>
                <w:right w:val="nil"/>
                <w:between w:val="nil"/>
              </w:pBdr>
              <w:ind w:left="454" w:hanging="454"/>
              <w:rPr>
                <w:b/>
                <w:bCs/>
                <w:color w:val="000000"/>
                <w:sz w:val="20"/>
                <w:szCs w:val="20"/>
              </w:rPr>
            </w:pPr>
            <w:r>
              <w:rPr>
                <w:b/>
                <w:bCs/>
                <w:color w:val="000000"/>
                <w:sz w:val="20"/>
                <w:szCs w:val="20"/>
              </w:rPr>
              <w:t>Total ore din Planul de învățământ (</w:t>
            </w:r>
            <w:r>
              <w:rPr>
                <w:b/>
                <w:bCs/>
                <w:i/>
                <w:iCs/>
                <w:color w:val="000000"/>
                <w:sz w:val="20"/>
                <w:szCs w:val="20"/>
              </w:rPr>
              <w:t>NOAD</w:t>
            </w:r>
            <w:r>
              <w:rPr>
                <w:b/>
                <w:bCs/>
                <w:i/>
                <w:iCs/>
                <w:color w:val="000000"/>
                <w:sz w:val="20"/>
                <w:szCs w:val="20"/>
                <w:vertAlign w:val="subscript"/>
              </w:rPr>
              <w:t>sem</w:t>
            </w:r>
            <w:r>
              <w:rPr>
                <w:b/>
                <w:bCs/>
                <w:i/>
                <w:iCs/>
                <w:color w:val="000000"/>
                <w:sz w:val="20"/>
                <w:szCs w:val="20"/>
              </w:rPr>
              <w:t>)</w:t>
            </w:r>
          </w:p>
        </w:tc>
        <w:tc>
          <w:tcPr>
            <w:tcW w:w="81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rsidR="00D63B0F" w:rsidRDefault="00996419">
            <w:pPr>
              <w:rPr>
                <w:b/>
                <w:bCs/>
                <w:sz w:val="20"/>
                <w:szCs w:val="20"/>
              </w:rPr>
            </w:pPr>
            <w:r>
              <w:rPr>
                <w:b/>
                <w:bCs/>
                <w:sz w:val="20"/>
                <w:szCs w:val="20"/>
              </w:rPr>
              <w:t>28</w:t>
            </w:r>
          </w:p>
        </w:tc>
      </w:tr>
      <w:tr w:rsidR="00D63B0F">
        <w:trPr>
          <w:gridAfter w:val="1"/>
          <w:wAfter w:w="1259" w:type="dxa"/>
          <w:trHeight w:val="340"/>
        </w:trPr>
        <w:tc>
          <w:tcPr>
            <w:tcW w:w="7556" w:type="dxa"/>
            <w:gridSpan w:val="5"/>
            <w:tcBorders>
              <w:top w:val="single" w:sz="4" w:space="0" w:color="000000"/>
              <w:left w:val="single" w:sz="4" w:space="0" w:color="000000"/>
              <w:bottom w:val="single" w:sz="4" w:space="0" w:color="000000"/>
              <w:right w:val="single" w:sz="4" w:space="0" w:color="000000"/>
            </w:tcBorders>
            <w:shd w:val="clear" w:color="auto" w:fill="D9D9D9"/>
            <w:vAlign w:val="center"/>
          </w:tcPr>
          <w:p w:rsidR="00D63B0F" w:rsidRDefault="00996419">
            <w:pPr>
              <w:numPr>
                <w:ilvl w:val="1"/>
                <w:numId w:val="6"/>
              </w:numPr>
              <w:pBdr>
                <w:top w:val="nil"/>
                <w:left w:val="nil"/>
                <w:bottom w:val="nil"/>
                <w:right w:val="nil"/>
                <w:between w:val="nil"/>
              </w:pBdr>
              <w:ind w:left="454" w:hanging="454"/>
              <w:rPr>
                <w:b/>
                <w:bCs/>
                <w:color w:val="000000"/>
                <w:sz w:val="20"/>
                <w:szCs w:val="20"/>
              </w:rPr>
            </w:pPr>
            <w:r>
              <w:rPr>
                <w:b/>
                <w:bCs/>
                <w:color w:val="000000"/>
                <w:sz w:val="20"/>
                <w:szCs w:val="20"/>
              </w:rPr>
              <w:t>Total ore pe semestru</w:t>
            </w:r>
            <w:r>
              <w:rPr>
                <w:color w:val="000000"/>
                <w:sz w:val="20"/>
                <w:szCs w:val="20"/>
                <w:vertAlign w:val="superscript"/>
              </w:rPr>
              <w:footnoteReference w:id="12"/>
            </w:r>
            <w:r>
              <w:rPr>
                <w:b/>
                <w:bCs/>
                <w:color w:val="000000"/>
                <w:sz w:val="20"/>
                <w:szCs w:val="20"/>
              </w:rPr>
              <w:t xml:space="preserve"> (</w:t>
            </w:r>
            <w:r>
              <w:rPr>
                <w:b/>
                <w:bCs/>
                <w:i/>
                <w:iCs/>
                <w:color w:val="000000"/>
                <w:sz w:val="20"/>
                <w:szCs w:val="20"/>
              </w:rPr>
              <w:t>NOAD</w:t>
            </w:r>
            <w:r>
              <w:rPr>
                <w:b/>
                <w:bCs/>
                <w:i/>
                <w:iCs/>
                <w:color w:val="000000"/>
                <w:sz w:val="20"/>
                <w:szCs w:val="20"/>
                <w:vertAlign w:val="subscript"/>
              </w:rPr>
              <w:t xml:space="preserve">sem </w:t>
            </w:r>
            <w:r>
              <w:rPr>
                <w:b/>
                <w:bCs/>
                <w:i/>
                <w:iCs/>
                <w:color w:val="000000"/>
                <w:sz w:val="20"/>
                <w:szCs w:val="20"/>
              </w:rPr>
              <w:t>+ NOSI</w:t>
            </w:r>
            <w:r>
              <w:rPr>
                <w:b/>
                <w:bCs/>
                <w:i/>
                <w:iCs/>
                <w:color w:val="000000"/>
                <w:sz w:val="20"/>
                <w:szCs w:val="20"/>
                <w:vertAlign w:val="subscript"/>
              </w:rPr>
              <w:t xml:space="preserve">sem </w:t>
            </w:r>
            <w:r>
              <w:rPr>
                <w:b/>
                <w:bCs/>
                <w:i/>
                <w:iCs/>
                <w:color w:val="000000"/>
                <w:sz w:val="20"/>
                <w:szCs w:val="20"/>
              </w:rPr>
              <w:t>)</w:t>
            </w:r>
          </w:p>
        </w:tc>
        <w:tc>
          <w:tcPr>
            <w:tcW w:w="81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rsidR="00D63B0F" w:rsidRDefault="00996419">
            <w:pPr>
              <w:rPr>
                <w:b/>
                <w:bCs/>
                <w:sz w:val="20"/>
                <w:szCs w:val="20"/>
              </w:rPr>
            </w:pPr>
            <w:r>
              <w:rPr>
                <w:b/>
                <w:bCs/>
                <w:sz w:val="20"/>
                <w:szCs w:val="20"/>
              </w:rPr>
              <w:t>90</w:t>
            </w:r>
          </w:p>
        </w:tc>
      </w:tr>
      <w:tr w:rsidR="00D63B0F">
        <w:trPr>
          <w:gridAfter w:val="1"/>
          <w:wAfter w:w="1259" w:type="dxa"/>
          <w:trHeight w:val="340"/>
        </w:trPr>
        <w:tc>
          <w:tcPr>
            <w:tcW w:w="7556" w:type="dxa"/>
            <w:gridSpan w:val="5"/>
            <w:tcBorders>
              <w:top w:val="single" w:sz="4" w:space="0" w:color="000000"/>
              <w:left w:val="single" w:sz="4" w:space="0" w:color="000000"/>
              <w:bottom w:val="single" w:sz="4" w:space="0" w:color="000000"/>
              <w:right w:val="single" w:sz="4" w:space="0" w:color="000000"/>
            </w:tcBorders>
            <w:shd w:val="clear" w:color="auto" w:fill="D9D9D9"/>
            <w:vAlign w:val="center"/>
          </w:tcPr>
          <w:p w:rsidR="00D63B0F" w:rsidRDefault="00996419">
            <w:pPr>
              <w:numPr>
                <w:ilvl w:val="1"/>
                <w:numId w:val="6"/>
              </w:numPr>
              <w:pBdr>
                <w:top w:val="nil"/>
                <w:left w:val="nil"/>
                <w:bottom w:val="nil"/>
                <w:right w:val="nil"/>
                <w:between w:val="nil"/>
              </w:pBdr>
              <w:ind w:left="454" w:hanging="454"/>
              <w:rPr>
                <w:b/>
                <w:bCs/>
                <w:color w:val="000000"/>
                <w:sz w:val="20"/>
                <w:szCs w:val="20"/>
              </w:rPr>
            </w:pPr>
            <w:r>
              <w:rPr>
                <w:b/>
                <w:bCs/>
                <w:color w:val="000000"/>
                <w:sz w:val="20"/>
                <w:szCs w:val="20"/>
              </w:rPr>
              <w:t>Nr ore / ECTS</w:t>
            </w:r>
          </w:p>
        </w:tc>
        <w:tc>
          <w:tcPr>
            <w:tcW w:w="81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rsidR="00D63B0F" w:rsidRDefault="00996419">
            <w:pPr>
              <w:rPr>
                <w:b/>
                <w:bCs/>
                <w:sz w:val="20"/>
                <w:szCs w:val="20"/>
              </w:rPr>
            </w:pPr>
            <w:r>
              <w:rPr>
                <w:b/>
                <w:bCs/>
                <w:sz w:val="20"/>
                <w:szCs w:val="20"/>
              </w:rPr>
              <w:t>30</w:t>
            </w:r>
          </w:p>
        </w:tc>
      </w:tr>
      <w:tr w:rsidR="00D63B0F">
        <w:trPr>
          <w:gridAfter w:val="1"/>
          <w:wAfter w:w="1259" w:type="dxa"/>
          <w:trHeight w:val="340"/>
        </w:trPr>
        <w:tc>
          <w:tcPr>
            <w:tcW w:w="7556" w:type="dxa"/>
            <w:gridSpan w:val="5"/>
            <w:tcBorders>
              <w:top w:val="single" w:sz="4" w:space="0" w:color="000000"/>
              <w:left w:val="single" w:sz="4" w:space="0" w:color="000000"/>
              <w:bottom w:val="single" w:sz="4" w:space="0" w:color="000000"/>
              <w:right w:val="single" w:sz="4" w:space="0" w:color="000000"/>
            </w:tcBorders>
            <w:shd w:val="clear" w:color="auto" w:fill="D9D9D9"/>
            <w:vAlign w:val="center"/>
          </w:tcPr>
          <w:p w:rsidR="00D63B0F" w:rsidRDefault="00996419">
            <w:pPr>
              <w:numPr>
                <w:ilvl w:val="1"/>
                <w:numId w:val="6"/>
              </w:numPr>
              <w:pBdr>
                <w:top w:val="nil"/>
                <w:left w:val="nil"/>
                <w:bottom w:val="nil"/>
                <w:right w:val="nil"/>
                <w:between w:val="nil"/>
              </w:pBdr>
              <w:ind w:left="454" w:hanging="454"/>
              <w:rPr>
                <w:b/>
                <w:bCs/>
                <w:color w:val="000000"/>
                <w:sz w:val="20"/>
                <w:szCs w:val="20"/>
              </w:rPr>
            </w:pPr>
            <w:r>
              <w:rPr>
                <w:b/>
                <w:bCs/>
                <w:color w:val="000000"/>
                <w:sz w:val="20"/>
                <w:szCs w:val="20"/>
              </w:rPr>
              <w:t>Număr de credite</w:t>
            </w:r>
            <w:r>
              <w:rPr>
                <w:b/>
                <w:bCs/>
                <w:color w:val="000000"/>
                <w:sz w:val="20"/>
                <w:szCs w:val="20"/>
                <w:vertAlign w:val="superscript"/>
              </w:rPr>
              <w:footnoteReference w:id="13"/>
            </w:r>
          </w:p>
        </w:tc>
        <w:tc>
          <w:tcPr>
            <w:tcW w:w="81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rsidR="00D63B0F" w:rsidRDefault="00996419">
            <w:pPr>
              <w:rPr>
                <w:b/>
                <w:bCs/>
                <w:sz w:val="20"/>
                <w:szCs w:val="20"/>
              </w:rPr>
            </w:pPr>
            <w:r>
              <w:rPr>
                <w:b/>
                <w:bCs/>
                <w:sz w:val="20"/>
                <w:szCs w:val="20"/>
              </w:rPr>
              <w:t>3</w:t>
            </w:r>
          </w:p>
        </w:tc>
      </w:tr>
    </w:tbl>
    <w:p w:rsidR="00D63B0F" w:rsidRDefault="00D63B0F">
      <w:pPr>
        <w:pStyle w:val="Heading1"/>
        <w:spacing w:after="240"/>
        <w:rPr>
          <w:rFonts w:ascii="Calibri" w:eastAsia="Calibri" w:hAnsi="Calibri" w:cs="Calibri"/>
          <w:sz w:val="20"/>
          <w:szCs w:val="20"/>
        </w:rPr>
        <w:sectPr w:rsidR="00D63B0F">
          <w:headerReference w:type="even" r:id="rId8"/>
          <w:headerReference w:type="default" r:id="rId9"/>
          <w:footerReference w:type="even" r:id="rId10"/>
          <w:footerReference w:type="default" r:id="rId11"/>
          <w:headerReference w:type="first" r:id="rId12"/>
          <w:footerReference w:type="first" r:id="rId13"/>
          <w:pgSz w:w="11907" w:h="16839"/>
          <w:pgMar w:top="1134" w:right="1134" w:bottom="1134" w:left="1134" w:header="284" w:footer="680" w:gutter="0"/>
          <w:pgNumType w:start="1"/>
          <w:cols w:space="720"/>
        </w:sectPr>
      </w:pPr>
    </w:p>
    <w:p w:rsidR="00D63B0F" w:rsidRDefault="00996419">
      <w:pPr>
        <w:pStyle w:val="Heading1"/>
        <w:numPr>
          <w:ilvl w:val="0"/>
          <w:numId w:val="6"/>
        </w:numPr>
        <w:spacing w:before="120" w:after="120"/>
        <w:rPr>
          <w:rFonts w:ascii="Calibri" w:eastAsia="Calibri" w:hAnsi="Calibri" w:cs="Calibri"/>
          <w:sz w:val="20"/>
          <w:szCs w:val="20"/>
        </w:rPr>
      </w:pPr>
      <w:r>
        <w:rPr>
          <w:rFonts w:ascii="Calibri" w:eastAsia="Calibri" w:hAnsi="Calibri" w:cs="Calibri"/>
          <w:sz w:val="20"/>
          <w:szCs w:val="20"/>
        </w:rPr>
        <w:lastRenderedPageBreak/>
        <w:t xml:space="preserve">Precondiții </w:t>
      </w:r>
      <w:r>
        <w:rPr>
          <w:rFonts w:ascii="Calibri" w:eastAsia="Calibri" w:hAnsi="Calibri" w:cs="Calibri"/>
          <w:b w:val="0"/>
          <w:bCs w:val="0"/>
          <w:sz w:val="20"/>
          <w:szCs w:val="20"/>
        </w:rPr>
        <w:t>(acolo unde este cazul)</w:t>
      </w:r>
    </w:p>
    <w:tbl>
      <w:tblPr>
        <w:tblStyle w:val="a2"/>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90"/>
        <w:gridCol w:w="5244"/>
      </w:tblGrid>
      <w:tr w:rsidR="00D63B0F">
        <w:trPr>
          <w:trHeight w:val="454"/>
        </w:trPr>
        <w:tc>
          <w:tcPr>
            <w:tcW w:w="4390" w:type="dxa"/>
            <w:vAlign w:val="center"/>
          </w:tcPr>
          <w:p w:rsidR="00D63B0F" w:rsidRDefault="00996419">
            <w:pPr>
              <w:numPr>
                <w:ilvl w:val="1"/>
                <w:numId w:val="6"/>
              </w:numPr>
              <w:pBdr>
                <w:top w:val="nil"/>
                <w:left w:val="nil"/>
                <w:bottom w:val="nil"/>
                <w:right w:val="nil"/>
                <w:between w:val="nil"/>
              </w:pBdr>
              <w:ind w:left="454" w:hanging="454"/>
              <w:rPr>
                <w:color w:val="000000"/>
                <w:sz w:val="20"/>
                <w:szCs w:val="20"/>
              </w:rPr>
            </w:pPr>
            <w:r>
              <w:rPr>
                <w:color w:val="000000"/>
                <w:sz w:val="20"/>
                <w:szCs w:val="20"/>
              </w:rPr>
              <w:t>Discipline necesar a fi promovate anterior (de curriculum)</w:t>
            </w:r>
            <w:r>
              <w:rPr>
                <w:color w:val="000000"/>
                <w:sz w:val="20"/>
                <w:szCs w:val="20"/>
                <w:vertAlign w:val="superscript"/>
              </w:rPr>
              <w:t xml:space="preserve"> </w:t>
            </w:r>
            <w:r>
              <w:rPr>
                <w:color w:val="000000"/>
                <w:sz w:val="20"/>
                <w:szCs w:val="20"/>
                <w:vertAlign w:val="superscript"/>
              </w:rPr>
              <w:footnoteReference w:id="14"/>
            </w:r>
          </w:p>
        </w:tc>
        <w:tc>
          <w:tcPr>
            <w:tcW w:w="5244" w:type="dxa"/>
            <w:vAlign w:val="center"/>
          </w:tcPr>
          <w:p w:rsidR="00D63B0F" w:rsidRDefault="00996419">
            <w:pPr>
              <w:rPr>
                <w:sz w:val="20"/>
                <w:szCs w:val="20"/>
              </w:rPr>
            </w:pPr>
            <w:r>
              <w:rPr>
                <w:sz w:val="20"/>
                <w:szCs w:val="20"/>
              </w:rPr>
              <w:t>n.a.</w:t>
            </w:r>
          </w:p>
        </w:tc>
      </w:tr>
      <w:tr w:rsidR="00D63B0F">
        <w:trPr>
          <w:trHeight w:val="454"/>
        </w:trPr>
        <w:tc>
          <w:tcPr>
            <w:tcW w:w="4390" w:type="dxa"/>
            <w:vAlign w:val="center"/>
          </w:tcPr>
          <w:p w:rsidR="00D63B0F" w:rsidRDefault="00996419">
            <w:pPr>
              <w:numPr>
                <w:ilvl w:val="1"/>
                <w:numId w:val="6"/>
              </w:numPr>
              <w:pBdr>
                <w:top w:val="nil"/>
                <w:left w:val="nil"/>
                <w:bottom w:val="nil"/>
                <w:right w:val="nil"/>
                <w:between w:val="nil"/>
              </w:pBdr>
              <w:ind w:left="454" w:hanging="454"/>
              <w:rPr>
                <w:color w:val="000000"/>
                <w:sz w:val="20"/>
                <w:szCs w:val="20"/>
              </w:rPr>
            </w:pPr>
            <w:r>
              <w:rPr>
                <w:color w:val="000000"/>
                <w:sz w:val="20"/>
                <w:szCs w:val="20"/>
              </w:rPr>
              <w:t>Competențe</w:t>
            </w:r>
          </w:p>
        </w:tc>
        <w:tc>
          <w:tcPr>
            <w:tcW w:w="5244" w:type="dxa"/>
            <w:vAlign w:val="center"/>
          </w:tcPr>
          <w:p w:rsidR="00D63B0F" w:rsidRDefault="00996419">
            <w:pPr>
              <w:rPr>
                <w:sz w:val="20"/>
                <w:szCs w:val="20"/>
              </w:rPr>
            </w:pPr>
            <w:r>
              <w:rPr>
                <w:color w:val="000000"/>
              </w:rPr>
              <w:t>Competenţe de operare pe calculator (minimal: Word, InternetExplorer)</w:t>
            </w:r>
          </w:p>
        </w:tc>
      </w:tr>
    </w:tbl>
    <w:p w:rsidR="00D63B0F" w:rsidRDefault="00996419">
      <w:pPr>
        <w:pStyle w:val="Heading1"/>
        <w:numPr>
          <w:ilvl w:val="0"/>
          <w:numId w:val="6"/>
        </w:numPr>
        <w:spacing w:before="120" w:after="120"/>
        <w:rPr>
          <w:rFonts w:ascii="Calibri" w:eastAsia="Calibri" w:hAnsi="Calibri" w:cs="Calibri"/>
          <w:sz w:val="20"/>
          <w:szCs w:val="20"/>
        </w:rPr>
      </w:pPr>
      <w:r>
        <w:rPr>
          <w:rFonts w:ascii="Calibri" w:eastAsia="Calibri" w:hAnsi="Calibri" w:cs="Calibri"/>
          <w:sz w:val="20"/>
          <w:szCs w:val="20"/>
        </w:rPr>
        <w:t xml:space="preserve">Condiții </w:t>
      </w:r>
      <w:r>
        <w:rPr>
          <w:rFonts w:ascii="Calibri" w:eastAsia="Calibri" w:hAnsi="Calibri" w:cs="Calibri"/>
          <w:b w:val="0"/>
          <w:bCs w:val="0"/>
          <w:sz w:val="20"/>
          <w:szCs w:val="20"/>
        </w:rPr>
        <w:t>(acolo unde este cazul)</w:t>
      </w:r>
    </w:p>
    <w:tbl>
      <w:tblPr>
        <w:tblStyle w:val="a3"/>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65"/>
        <w:gridCol w:w="3969"/>
      </w:tblGrid>
      <w:tr w:rsidR="00D63B0F">
        <w:trPr>
          <w:trHeight w:val="283"/>
        </w:trPr>
        <w:tc>
          <w:tcPr>
            <w:tcW w:w="5665" w:type="dxa"/>
            <w:vAlign w:val="center"/>
          </w:tcPr>
          <w:p w:rsidR="00D63B0F" w:rsidRDefault="00996419">
            <w:pPr>
              <w:numPr>
                <w:ilvl w:val="1"/>
                <w:numId w:val="6"/>
              </w:numPr>
              <w:pBdr>
                <w:top w:val="nil"/>
                <w:left w:val="nil"/>
                <w:bottom w:val="nil"/>
                <w:right w:val="nil"/>
                <w:between w:val="nil"/>
              </w:pBdr>
              <w:ind w:left="454" w:hanging="454"/>
              <w:rPr>
                <w:color w:val="000000"/>
                <w:sz w:val="20"/>
                <w:szCs w:val="20"/>
              </w:rPr>
            </w:pPr>
            <w:r>
              <w:rPr>
                <w:color w:val="000000"/>
                <w:sz w:val="20"/>
                <w:szCs w:val="20"/>
              </w:rPr>
              <w:t>De desfășurare a cursului</w:t>
            </w:r>
            <w:r>
              <w:rPr>
                <w:color w:val="000000"/>
                <w:sz w:val="20"/>
                <w:szCs w:val="20"/>
                <w:vertAlign w:val="superscript"/>
              </w:rPr>
              <w:footnoteReference w:id="15"/>
            </w:r>
          </w:p>
        </w:tc>
        <w:tc>
          <w:tcPr>
            <w:tcW w:w="3969" w:type="dxa"/>
            <w:vAlign w:val="center"/>
          </w:tcPr>
          <w:p w:rsidR="00D63B0F" w:rsidRDefault="00996419">
            <w:pPr>
              <w:numPr>
                <w:ilvl w:val="0"/>
                <w:numId w:val="9"/>
              </w:numPr>
              <w:pBdr>
                <w:top w:val="nil"/>
                <w:left w:val="nil"/>
                <w:bottom w:val="nil"/>
                <w:right w:val="nil"/>
                <w:between w:val="nil"/>
              </w:pBdr>
              <w:jc w:val="both"/>
              <w:rPr>
                <w:sz w:val="20"/>
                <w:szCs w:val="20"/>
              </w:rPr>
            </w:pPr>
            <w:r>
              <w:rPr>
                <w:color w:val="000000"/>
              </w:rPr>
              <w:t>Participare activă</w:t>
            </w:r>
          </w:p>
        </w:tc>
      </w:tr>
      <w:tr w:rsidR="00D63B0F">
        <w:trPr>
          <w:trHeight w:val="283"/>
        </w:trPr>
        <w:tc>
          <w:tcPr>
            <w:tcW w:w="5665" w:type="dxa"/>
            <w:vAlign w:val="center"/>
          </w:tcPr>
          <w:p w:rsidR="00D63B0F" w:rsidRDefault="00996419">
            <w:pPr>
              <w:numPr>
                <w:ilvl w:val="1"/>
                <w:numId w:val="6"/>
              </w:numPr>
              <w:pBdr>
                <w:top w:val="nil"/>
                <w:left w:val="nil"/>
                <w:bottom w:val="nil"/>
                <w:right w:val="nil"/>
                <w:between w:val="nil"/>
              </w:pBdr>
              <w:ind w:left="454" w:hanging="454"/>
              <w:rPr>
                <w:color w:val="000000"/>
                <w:sz w:val="20"/>
                <w:szCs w:val="20"/>
              </w:rPr>
            </w:pPr>
            <w:r>
              <w:rPr>
                <w:color w:val="000000"/>
                <w:sz w:val="20"/>
                <w:szCs w:val="20"/>
              </w:rPr>
              <w:t>De desfășurare a activităților practice (lab/sem/pr/alte)</w:t>
            </w:r>
            <w:r>
              <w:rPr>
                <w:color w:val="000000"/>
                <w:sz w:val="20"/>
                <w:szCs w:val="20"/>
                <w:vertAlign w:val="superscript"/>
              </w:rPr>
              <w:t xml:space="preserve"> </w:t>
            </w:r>
            <w:r>
              <w:rPr>
                <w:color w:val="000000"/>
                <w:sz w:val="20"/>
                <w:szCs w:val="20"/>
                <w:vertAlign w:val="superscript"/>
              </w:rPr>
              <w:footnoteReference w:id="16"/>
            </w:r>
          </w:p>
        </w:tc>
        <w:tc>
          <w:tcPr>
            <w:tcW w:w="3969" w:type="dxa"/>
            <w:vAlign w:val="center"/>
          </w:tcPr>
          <w:p w:rsidR="00D63B0F" w:rsidRDefault="00996419">
            <w:pPr>
              <w:numPr>
                <w:ilvl w:val="0"/>
                <w:numId w:val="10"/>
              </w:numPr>
              <w:pBdr>
                <w:top w:val="nil"/>
                <w:left w:val="nil"/>
                <w:bottom w:val="nil"/>
                <w:right w:val="nil"/>
                <w:between w:val="nil"/>
              </w:pBdr>
              <w:jc w:val="both"/>
              <w:rPr>
                <w:color w:val="000000"/>
              </w:rPr>
            </w:pPr>
            <w:r>
              <w:rPr>
                <w:color w:val="000000"/>
              </w:rPr>
              <w:t>Lectura bibliografiei recomandate</w:t>
            </w:r>
          </w:p>
          <w:p w:rsidR="00D63B0F" w:rsidRDefault="00996419">
            <w:pPr>
              <w:numPr>
                <w:ilvl w:val="0"/>
                <w:numId w:val="10"/>
              </w:numPr>
              <w:pBdr>
                <w:top w:val="nil"/>
                <w:left w:val="nil"/>
                <w:bottom w:val="nil"/>
                <w:right w:val="nil"/>
                <w:between w:val="nil"/>
              </w:pBdr>
              <w:jc w:val="both"/>
              <w:rPr>
                <w:color w:val="000000"/>
              </w:rPr>
            </w:pPr>
            <w:r>
              <w:rPr>
                <w:color w:val="000000"/>
              </w:rPr>
              <w:t>Elaborarea şi susţinerea lucrărilor planificate</w:t>
            </w:r>
          </w:p>
          <w:p w:rsidR="00D63B0F" w:rsidRDefault="00996419">
            <w:pPr>
              <w:numPr>
                <w:ilvl w:val="0"/>
                <w:numId w:val="10"/>
              </w:numPr>
              <w:pBdr>
                <w:top w:val="nil"/>
                <w:left w:val="nil"/>
                <w:bottom w:val="nil"/>
                <w:right w:val="nil"/>
                <w:between w:val="nil"/>
              </w:pBdr>
              <w:jc w:val="both"/>
              <w:rPr>
                <w:color w:val="000000"/>
              </w:rPr>
            </w:pPr>
            <w:r>
              <w:rPr>
                <w:color w:val="000000"/>
              </w:rPr>
              <w:t>participare activă</w:t>
            </w:r>
          </w:p>
        </w:tc>
      </w:tr>
    </w:tbl>
    <w:p w:rsidR="00D63B0F" w:rsidRDefault="00996419">
      <w:pPr>
        <w:pStyle w:val="Heading1"/>
        <w:numPr>
          <w:ilvl w:val="0"/>
          <w:numId w:val="6"/>
        </w:numPr>
        <w:spacing w:before="120" w:after="120"/>
        <w:rPr>
          <w:rFonts w:ascii="Calibri" w:eastAsia="Calibri" w:hAnsi="Calibri" w:cs="Calibri"/>
          <w:sz w:val="20"/>
          <w:szCs w:val="20"/>
        </w:rPr>
      </w:pPr>
      <w:r>
        <w:rPr>
          <w:rFonts w:ascii="Calibri" w:eastAsia="Calibri" w:hAnsi="Calibri" w:cs="Calibri"/>
          <w:sz w:val="20"/>
          <w:szCs w:val="20"/>
        </w:rPr>
        <w:t>Competențe specifice acumulate</w:t>
      </w:r>
      <w:r>
        <w:rPr>
          <w:rFonts w:ascii="Calibri" w:eastAsia="Calibri" w:hAnsi="Calibri" w:cs="Calibri"/>
          <w:sz w:val="20"/>
          <w:szCs w:val="20"/>
          <w:vertAlign w:val="superscript"/>
        </w:rPr>
        <w:footnoteReference w:id="17"/>
      </w:r>
    </w:p>
    <w:tbl>
      <w:tblPr>
        <w:tblStyle w:val="a4"/>
        <w:tblW w:w="9578" w:type="dxa"/>
        <w:tblInd w:w="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04"/>
        <w:gridCol w:w="850"/>
        <w:gridCol w:w="4518"/>
        <w:gridCol w:w="890"/>
        <w:gridCol w:w="1816"/>
      </w:tblGrid>
      <w:tr w:rsidR="00D63B0F">
        <w:trPr>
          <w:cantSplit/>
          <w:trHeight w:val="20"/>
        </w:trPr>
        <w:tc>
          <w:tcPr>
            <w:tcW w:w="6872" w:type="dxa"/>
            <w:gridSpan w:val="3"/>
            <w:tcMar>
              <w:left w:w="57" w:type="dxa"/>
              <w:right w:w="57" w:type="dxa"/>
            </w:tcMar>
            <w:vAlign w:val="center"/>
          </w:tcPr>
          <w:p w:rsidR="00D63B0F" w:rsidRDefault="00996419">
            <w:pPr>
              <w:ind w:left="-17"/>
              <w:jc w:val="right"/>
              <w:rPr>
                <w:sz w:val="20"/>
                <w:szCs w:val="20"/>
              </w:rPr>
            </w:pPr>
            <w:r>
              <w:rPr>
                <w:sz w:val="20"/>
                <w:szCs w:val="20"/>
              </w:rPr>
              <w:t>Număr de credite alocat disciplinei</w:t>
            </w:r>
            <w:r>
              <w:rPr>
                <w:sz w:val="20"/>
                <w:szCs w:val="20"/>
                <w:vertAlign w:val="superscript"/>
              </w:rPr>
              <w:footnoteReference w:id="18"/>
            </w:r>
          </w:p>
        </w:tc>
        <w:tc>
          <w:tcPr>
            <w:tcW w:w="890" w:type="dxa"/>
            <w:vAlign w:val="center"/>
          </w:tcPr>
          <w:p w:rsidR="00D63B0F" w:rsidRDefault="00996419">
            <w:pPr>
              <w:ind w:left="-17"/>
              <w:jc w:val="center"/>
              <w:rPr>
                <w:sz w:val="20"/>
                <w:szCs w:val="20"/>
              </w:rPr>
            </w:pPr>
            <w:r>
              <w:rPr>
                <w:sz w:val="20"/>
                <w:szCs w:val="20"/>
              </w:rPr>
              <w:t>2</w:t>
            </w:r>
          </w:p>
        </w:tc>
        <w:tc>
          <w:tcPr>
            <w:tcW w:w="1816" w:type="dxa"/>
          </w:tcPr>
          <w:p w:rsidR="00D63B0F" w:rsidRDefault="00996419">
            <w:pPr>
              <w:ind w:left="-17"/>
              <w:jc w:val="center"/>
              <w:rPr>
                <w:sz w:val="20"/>
                <w:szCs w:val="20"/>
              </w:rPr>
            </w:pPr>
            <w:r>
              <w:rPr>
                <w:sz w:val="18"/>
                <w:szCs w:val="18"/>
              </w:rPr>
              <w:t>Repartizare credite pe competențe</w:t>
            </w:r>
            <w:r>
              <w:rPr>
                <w:sz w:val="20"/>
                <w:szCs w:val="20"/>
                <w:vertAlign w:val="superscript"/>
              </w:rPr>
              <w:footnoteReference w:id="19"/>
            </w:r>
          </w:p>
        </w:tc>
      </w:tr>
      <w:tr w:rsidR="00D63B0F">
        <w:trPr>
          <w:cantSplit/>
          <w:trHeight w:val="20"/>
        </w:trPr>
        <w:tc>
          <w:tcPr>
            <w:tcW w:w="1504" w:type="dxa"/>
            <w:vMerge w:val="restart"/>
            <w:tcMar>
              <w:left w:w="57" w:type="dxa"/>
              <w:right w:w="57" w:type="dxa"/>
            </w:tcMar>
            <w:vAlign w:val="center"/>
          </w:tcPr>
          <w:p w:rsidR="00D63B0F" w:rsidRDefault="00996419">
            <w:pPr>
              <w:jc w:val="center"/>
              <w:rPr>
                <w:b/>
                <w:bCs/>
                <w:sz w:val="20"/>
                <w:szCs w:val="20"/>
              </w:rPr>
            </w:pPr>
            <w:r>
              <w:rPr>
                <w:b/>
                <w:bCs/>
                <w:sz w:val="20"/>
                <w:szCs w:val="20"/>
              </w:rPr>
              <w:t>6.1.</w:t>
            </w:r>
          </w:p>
          <w:p w:rsidR="00D63B0F" w:rsidRDefault="00996419">
            <w:pPr>
              <w:jc w:val="center"/>
              <w:rPr>
                <w:b/>
                <w:bCs/>
                <w:sz w:val="20"/>
                <w:szCs w:val="20"/>
              </w:rPr>
            </w:pPr>
            <w:r>
              <w:rPr>
                <w:b/>
                <w:bCs/>
                <w:sz w:val="20"/>
                <w:szCs w:val="20"/>
              </w:rPr>
              <w:t>Competențe profesionale</w:t>
            </w:r>
          </w:p>
        </w:tc>
        <w:tc>
          <w:tcPr>
            <w:tcW w:w="850" w:type="dxa"/>
            <w:tcMar>
              <w:left w:w="57" w:type="dxa"/>
              <w:right w:w="57" w:type="dxa"/>
            </w:tcMar>
            <w:vAlign w:val="center"/>
          </w:tcPr>
          <w:p w:rsidR="00D63B0F" w:rsidRDefault="00996419">
            <w:pPr>
              <w:ind w:left="-17"/>
              <w:jc w:val="center"/>
              <w:rPr>
                <w:sz w:val="20"/>
                <w:szCs w:val="20"/>
              </w:rPr>
            </w:pPr>
            <w:r>
              <w:rPr>
                <w:sz w:val="20"/>
                <w:szCs w:val="20"/>
              </w:rPr>
              <w:t>CP1</w:t>
            </w:r>
          </w:p>
        </w:tc>
        <w:tc>
          <w:tcPr>
            <w:tcW w:w="5408" w:type="dxa"/>
            <w:gridSpan w:val="2"/>
          </w:tcPr>
          <w:p w:rsidR="00D63B0F" w:rsidRDefault="00996419">
            <w:pPr>
              <w:ind w:left="-17"/>
              <w:rPr>
                <w:sz w:val="20"/>
                <w:szCs w:val="20"/>
              </w:rPr>
            </w:pPr>
            <w:r>
              <w:t>Cunoștințe de bază legate de teoriile eticii</w:t>
            </w:r>
          </w:p>
        </w:tc>
        <w:tc>
          <w:tcPr>
            <w:tcW w:w="1816" w:type="dxa"/>
          </w:tcPr>
          <w:p w:rsidR="00D63B0F" w:rsidRDefault="00996419">
            <w:pPr>
              <w:ind w:left="-17"/>
              <w:jc w:val="center"/>
              <w:rPr>
                <w:sz w:val="20"/>
                <w:szCs w:val="20"/>
              </w:rPr>
            </w:pPr>
            <w:r>
              <w:rPr>
                <w:sz w:val="20"/>
                <w:szCs w:val="20"/>
              </w:rPr>
              <w:t>0.5</w:t>
            </w:r>
          </w:p>
        </w:tc>
      </w:tr>
      <w:tr w:rsidR="00D63B0F">
        <w:trPr>
          <w:cantSplit/>
          <w:trHeight w:val="20"/>
        </w:trPr>
        <w:tc>
          <w:tcPr>
            <w:tcW w:w="1504" w:type="dxa"/>
            <w:vMerge/>
            <w:tcMar>
              <w:left w:w="57" w:type="dxa"/>
              <w:right w:w="57" w:type="dxa"/>
            </w:tcMar>
            <w:vAlign w:val="center"/>
          </w:tcPr>
          <w:p w:rsidR="00D63B0F" w:rsidRDefault="00D63B0F">
            <w:pPr>
              <w:widowControl w:val="0"/>
              <w:pBdr>
                <w:top w:val="nil"/>
                <w:left w:val="nil"/>
                <w:bottom w:val="nil"/>
                <w:right w:val="nil"/>
                <w:between w:val="nil"/>
              </w:pBdr>
              <w:spacing w:line="276" w:lineRule="auto"/>
              <w:rPr>
                <w:sz w:val="20"/>
                <w:szCs w:val="20"/>
              </w:rPr>
            </w:pPr>
          </w:p>
        </w:tc>
        <w:tc>
          <w:tcPr>
            <w:tcW w:w="850" w:type="dxa"/>
            <w:tcMar>
              <w:left w:w="57" w:type="dxa"/>
              <w:right w:w="57" w:type="dxa"/>
            </w:tcMar>
            <w:vAlign w:val="center"/>
          </w:tcPr>
          <w:p w:rsidR="00D63B0F" w:rsidRDefault="00996419">
            <w:pPr>
              <w:ind w:left="-17"/>
              <w:jc w:val="center"/>
              <w:rPr>
                <w:sz w:val="20"/>
                <w:szCs w:val="20"/>
              </w:rPr>
            </w:pPr>
            <w:r>
              <w:rPr>
                <w:sz w:val="20"/>
                <w:szCs w:val="20"/>
              </w:rPr>
              <w:t>CP2</w:t>
            </w:r>
          </w:p>
        </w:tc>
        <w:tc>
          <w:tcPr>
            <w:tcW w:w="5408" w:type="dxa"/>
            <w:gridSpan w:val="2"/>
          </w:tcPr>
          <w:p w:rsidR="00D63B0F" w:rsidRDefault="00996419">
            <w:pPr>
              <w:ind w:left="-17"/>
              <w:rPr>
                <w:sz w:val="20"/>
                <w:szCs w:val="20"/>
              </w:rPr>
            </w:pPr>
            <w:r>
              <w:t>Cunoștințe de bază legate de deontologia profesiei de formator/formatoare</w:t>
            </w:r>
          </w:p>
        </w:tc>
        <w:tc>
          <w:tcPr>
            <w:tcW w:w="1816" w:type="dxa"/>
          </w:tcPr>
          <w:p w:rsidR="00D63B0F" w:rsidRDefault="00996419">
            <w:pPr>
              <w:ind w:left="-17"/>
              <w:jc w:val="center"/>
              <w:rPr>
                <w:sz w:val="20"/>
                <w:szCs w:val="20"/>
              </w:rPr>
            </w:pPr>
            <w:r>
              <w:rPr>
                <w:sz w:val="20"/>
                <w:szCs w:val="20"/>
              </w:rPr>
              <w:t>0.3</w:t>
            </w:r>
          </w:p>
        </w:tc>
      </w:tr>
      <w:tr w:rsidR="00D63B0F">
        <w:trPr>
          <w:cantSplit/>
          <w:trHeight w:val="20"/>
        </w:trPr>
        <w:tc>
          <w:tcPr>
            <w:tcW w:w="1504" w:type="dxa"/>
            <w:vMerge/>
            <w:tcMar>
              <w:left w:w="57" w:type="dxa"/>
              <w:right w:w="57" w:type="dxa"/>
            </w:tcMar>
            <w:vAlign w:val="center"/>
          </w:tcPr>
          <w:p w:rsidR="00D63B0F" w:rsidRDefault="00D63B0F">
            <w:pPr>
              <w:widowControl w:val="0"/>
              <w:pBdr>
                <w:top w:val="nil"/>
                <w:left w:val="nil"/>
                <w:bottom w:val="nil"/>
                <w:right w:val="nil"/>
                <w:between w:val="nil"/>
              </w:pBdr>
              <w:spacing w:line="276" w:lineRule="auto"/>
              <w:rPr>
                <w:sz w:val="20"/>
                <w:szCs w:val="20"/>
              </w:rPr>
            </w:pPr>
          </w:p>
        </w:tc>
        <w:tc>
          <w:tcPr>
            <w:tcW w:w="850" w:type="dxa"/>
            <w:tcMar>
              <w:left w:w="57" w:type="dxa"/>
              <w:right w:w="57" w:type="dxa"/>
            </w:tcMar>
            <w:vAlign w:val="center"/>
          </w:tcPr>
          <w:p w:rsidR="00D63B0F" w:rsidRDefault="00996419">
            <w:pPr>
              <w:ind w:left="-17"/>
              <w:jc w:val="center"/>
              <w:rPr>
                <w:sz w:val="20"/>
                <w:szCs w:val="20"/>
              </w:rPr>
            </w:pPr>
            <w:r>
              <w:rPr>
                <w:sz w:val="20"/>
                <w:szCs w:val="20"/>
              </w:rPr>
              <w:t>CP3</w:t>
            </w:r>
          </w:p>
        </w:tc>
        <w:tc>
          <w:tcPr>
            <w:tcW w:w="5408" w:type="dxa"/>
            <w:gridSpan w:val="2"/>
          </w:tcPr>
          <w:p w:rsidR="00D63B0F" w:rsidRDefault="00996419">
            <w:pPr>
              <w:tabs>
                <w:tab w:val="left" w:pos="1670"/>
              </w:tabs>
              <w:ind w:left="-17"/>
              <w:rPr>
                <w:sz w:val="20"/>
                <w:szCs w:val="20"/>
              </w:rPr>
            </w:pPr>
            <w:r>
              <w:t>Diferențierea valorilor în contexte interculturale</w:t>
            </w:r>
          </w:p>
        </w:tc>
        <w:tc>
          <w:tcPr>
            <w:tcW w:w="1816" w:type="dxa"/>
          </w:tcPr>
          <w:p w:rsidR="00D63B0F" w:rsidRDefault="00996419">
            <w:pPr>
              <w:ind w:left="-17"/>
              <w:jc w:val="center"/>
              <w:rPr>
                <w:sz w:val="20"/>
                <w:szCs w:val="20"/>
              </w:rPr>
            </w:pPr>
            <w:r>
              <w:rPr>
                <w:sz w:val="20"/>
                <w:szCs w:val="20"/>
              </w:rPr>
              <w:t>0.3</w:t>
            </w:r>
          </w:p>
        </w:tc>
      </w:tr>
      <w:tr w:rsidR="00D63B0F">
        <w:trPr>
          <w:cantSplit/>
          <w:trHeight w:val="20"/>
        </w:trPr>
        <w:tc>
          <w:tcPr>
            <w:tcW w:w="1504" w:type="dxa"/>
            <w:vMerge/>
            <w:tcMar>
              <w:left w:w="57" w:type="dxa"/>
              <w:right w:w="57" w:type="dxa"/>
            </w:tcMar>
            <w:vAlign w:val="center"/>
          </w:tcPr>
          <w:p w:rsidR="00D63B0F" w:rsidRDefault="00D63B0F">
            <w:pPr>
              <w:widowControl w:val="0"/>
              <w:pBdr>
                <w:top w:val="nil"/>
                <w:left w:val="nil"/>
                <w:bottom w:val="nil"/>
                <w:right w:val="nil"/>
                <w:between w:val="nil"/>
              </w:pBdr>
              <w:spacing w:line="276" w:lineRule="auto"/>
              <w:rPr>
                <w:sz w:val="20"/>
                <w:szCs w:val="20"/>
              </w:rPr>
            </w:pPr>
          </w:p>
        </w:tc>
        <w:tc>
          <w:tcPr>
            <w:tcW w:w="850" w:type="dxa"/>
            <w:tcMar>
              <w:left w:w="57" w:type="dxa"/>
              <w:right w:w="57" w:type="dxa"/>
            </w:tcMar>
            <w:vAlign w:val="center"/>
          </w:tcPr>
          <w:p w:rsidR="00D63B0F" w:rsidRDefault="00996419">
            <w:pPr>
              <w:ind w:left="-17"/>
              <w:jc w:val="center"/>
              <w:rPr>
                <w:sz w:val="20"/>
                <w:szCs w:val="20"/>
              </w:rPr>
            </w:pPr>
            <w:r>
              <w:rPr>
                <w:sz w:val="20"/>
                <w:szCs w:val="20"/>
              </w:rPr>
              <w:t>CP4</w:t>
            </w:r>
          </w:p>
        </w:tc>
        <w:tc>
          <w:tcPr>
            <w:tcW w:w="5408" w:type="dxa"/>
            <w:gridSpan w:val="2"/>
          </w:tcPr>
          <w:p w:rsidR="00D63B0F" w:rsidRDefault="00996419">
            <w:pPr>
              <w:ind w:left="-17"/>
              <w:rPr>
                <w:sz w:val="20"/>
                <w:szCs w:val="20"/>
              </w:rPr>
            </w:pPr>
            <w:r>
              <w:t>Capacitatea de a distinge dileme morale în vederea gestionării acestora</w:t>
            </w:r>
          </w:p>
        </w:tc>
        <w:tc>
          <w:tcPr>
            <w:tcW w:w="1816" w:type="dxa"/>
          </w:tcPr>
          <w:p w:rsidR="00D63B0F" w:rsidRDefault="00996419">
            <w:pPr>
              <w:ind w:left="-17"/>
              <w:jc w:val="center"/>
              <w:rPr>
                <w:sz w:val="20"/>
                <w:szCs w:val="20"/>
              </w:rPr>
            </w:pPr>
            <w:r>
              <w:rPr>
                <w:sz w:val="20"/>
                <w:szCs w:val="20"/>
              </w:rPr>
              <w:t>0.5</w:t>
            </w:r>
          </w:p>
        </w:tc>
      </w:tr>
      <w:tr w:rsidR="00D63B0F">
        <w:trPr>
          <w:cantSplit/>
          <w:trHeight w:val="20"/>
        </w:trPr>
        <w:tc>
          <w:tcPr>
            <w:tcW w:w="1504" w:type="dxa"/>
            <w:vMerge/>
            <w:tcMar>
              <w:left w:w="57" w:type="dxa"/>
              <w:right w:w="57" w:type="dxa"/>
            </w:tcMar>
            <w:vAlign w:val="center"/>
          </w:tcPr>
          <w:p w:rsidR="00D63B0F" w:rsidRDefault="00D63B0F">
            <w:pPr>
              <w:widowControl w:val="0"/>
              <w:pBdr>
                <w:top w:val="nil"/>
                <w:left w:val="nil"/>
                <w:bottom w:val="nil"/>
                <w:right w:val="nil"/>
                <w:between w:val="nil"/>
              </w:pBdr>
              <w:spacing w:line="276" w:lineRule="auto"/>
              <w:rPr>
                <w:sz w:val="20"/>
                <w:szCs w:val="20"/>
              </w:rPr>
            </w:pPr>
          </w:p>
        </w:tc>
        <w:tc>
          <w:tcPr>
            <w:tcW w:w="850" w:type="dxa"/>
            <w:tcMar>
              <w:left w:w="57" w:type="dxa"/>
              <w:right w:w="57" w:type="dxa"/>
            </w:tcMar>
            <w:vAlign w:val="center"/>
          </w:tcPr>
          <w:p w:rsidR="00D63B0F" w:rsidRDefault="00996419">
            <w:pPr>
              <w:ind w:left="-17"/>
              <w:jc w:val="center"/>
              <w:rPr>
                <w:sz w:val="20"/>
                <w:szCs w:val="20"/>
              </w:rPr>
            </w:pPr>
            <w:r>
              <w:rPr>
                <w:sz w:val="20"/>
                <w:szCs w:val="20"/>
              </w:rPr>
              <w:t>CP5</w:t>
            </w:r>
          </w:p>
        </w:tc>
        <w:tc>
          <w:tcPr>
            <w:tcW w:w="5408" w:type="dxa"/>
            <w:gridSpan w:val="2"/>
          </w:tcPr>
          <w:p w:rsidR="00D63B0F" w:rsidRDefault="00996419">
            <w:pPr>
              <w:ind w:left="-17"/>
              <w:rPr>
                <w:sz w:val="20"/>
                <w:szCs w:val="20"/>
              </w:rPr>
            </w:pPr>
            <w:r>
              <w:t>Autoevaluarea şi ameliorarea continuă a practicilor profesionale şi a evoluţiei în carieră</w:t>
            </w:r>
          </w:p>
        </w:tc>
        <w:tc>
          <w:tcPr>
            <w:tcW w:w="1816" w:type="dxa"/>
          </w:tcPr>
          <w:p w:rsidR="00D63B0F" w:rsidRDefault="00996419">
            <w:pPr>
              <w:ind w:left="-17"/>
              <w:jc w:val="center"/>
              <w:rPr>
                <w:sz w:val="20"/>
                <w:szCs w:val="20"/>
              </w:rPr>
            </w:pPr>
            <w:r>
              <w:rPr>
                <w:sz w:val="20"/>
                <w:szCs w:val="20"/>
              </w:rPr>
              <w:t>0.5</w:t>
            </w:r>
          </w:p>
        </w:tc>
      </w:tr>
      <w:tr w:rsidR="00D63B0F">
        <w:trPr>
          <w:cantSplit/>
          <w:trHeight w:val="20"/>
        </w:trPr>
        <w:tc>
          <w:tcPr>
            <w:tcW w:w="1504" w:type="dxa"/>
            <w:vMerge/>
            <w:tcMar>
              <w:left w:w="57" w:type="dxa"/>
              <w:right w:w="57" w:type="dxa"/>
            </w:tcMar>
            <w:vAlign w:val="center"/>
          </w:tcPr>
          <w:p w:rsidR="00D63B0F" w:rsidRDefault="00D63B0F">
            <w:pPr>
              <w:widowControl w:val="0"/>
              <w:pBdr>
                <w:top w:val="nil"/>
                <w:left w:val="nil"/>
                <w:bottom w:val="nil"/>
                <w:right w:val="nil"/>
                <w:between w:val="nil"/>
              </w:pBdr>
              <w:spacing w:line="276" w:lineRule="auto"/>
              <w:rPr>
                <w:sz w:val="20"/>
                <w:szCs w:val="20"/>
              </w:rPr>
            </w:pPr>
          </w:p>
        </w:tc>
        <w:tc>
          <w:tcPr>
            <w:tcW w:w="850" w:type="dxa"/>
            <w:tcMar>
              <w:left w:w="57" w:type="dxa"/>
              <w:right w:w="57" w:type="dxa"/>
            </w:tcMar>
            <w:vAlign w:val="center"/>
          </w:tcPr>
          <w:p w:rsidR="00D63B0F" w:rsidRDefault="00996419">
            <w:pPr>
              <w:ind w:left="-17"/>
              <w:jc w:val="center"/>
              <w:rPr>
                <w:sz w:val="20"/>
                <w:szCs w:val="20"/>
              </w:rPr>
            </w:pPr>
            <w:r>
              <w:rPr>
                <w:sz w:val="20"/>
                <w:szCs w:val="20"/>
              </w:rPr>
              <w:t>CP6</w:t>
            </w:r>
          </w:p>
        </w:tc>
        <w:tc>
          <w:tcPr>
            <w:tcW w:w="5408" w:type="dxa"/>
            <w:gridSpan w:val="2"/>
          </w:tcPr>
          <w:p w:rsidR="00D63B0F" w:rsidRDefault="00996419">
            <w:pPr>
              <w:ind w:left="-17"/>
              <w:rPr>
                <w:sz w:val="20"/>
                <w:szCs w:val="20"/>
              </w:rPr>
            </w:pPr>
            <w:r>
              <w:rPr>
                <w:sz w:val="20"/>
                <w:szCs w:val="20"/>
              </w:rPr>
              <w:t>Abordarea critică a materialelor didactice specifice</w:t>
            </w:r>
          </w:p>
        </w:tc>
        <w:tc>
          <w:tcPr>
            <w:tcW w:w="1816" w:type="dxa"/>
          </w:tcPr>
          <w:p w:rsidR="00D63B0F" w:rsidRDefault="00996419">
            <w:pPr>
              <w:ind w:left="-17"/>
              <w:jc w:val="center"/>
              <w:rPr>
                <w:sz w:val="20"/>
                <w:szCs w:val="20"/>
              </w:rPr>
            </w:pPr>
            <w:r>
              <w:rPr>
                <w:sz w:val="20"/>
                <w:szCs w:val="20"/>
              </w:rPr>
              <w:t>0.3</w:t>
            </w:r>
          </w:p>
        </w:tc>
      </w:tr>
      <w:tr w:rsidR="00D63B0F">
        <w:trPr>
          <w:trHeight w:val="20"/>
        </w:trPr>
        <w:tc>
          <w:tcPr>
            <w:tcW w:w="1504" w:type="dxa"/>
            <w:vMerge w:val="restart"/>
            <w:tcMar>
              <w:left w:w="57" w:type="dxa"/>
              <w:right w:w="57" w:type="dxa"/>
            </w:tcMar>
            <w:vAlign w:val="center"/>
          </w:tcPr>
          <w:p w:rsidR="00D63B0F" w:rsidRDefault="00996419">
            <w:pPr>
              <w:jc w:val="center"/>
              <w:rPr>
                <w:b/>
                <w:bCs/>
                <w:sz w:val="20"/>
                <w:szCs w:val="20"/>
              </w:rPr>
            </w:pPr>
            <w:r>
              <w:rPr>
                <w:b/>
                <w:bCs/>
                <w:sz w:val="20"/>
                <w:szCs w:val="20"/>
              </w:rPr>
              <w:t>6.2.</w:t>
            </w:r>
          </w:p>
          <w:p w:rsidR="00D63B0F" w:rsidRDefault="00996419">
            <w:pPr>
              <w:jc w:val="center"/>
              <w:rPr>
                <w:b/>
                <w:bCs/>
                <w:sz w:val="20"/>
                <w:szCs w:val="20"/>
              </w:rPr>
            </w:pPr>
            <w:r>
              <w:rPr>
                <w:b/>
                <w:bCs/>
                <w:sz w:val="20"/>
                <w:szCs w:val="20"/>
              </w:rPr>
              <w:t>Competențe</w:t>
            </w:r>
          </w:p>
          <w:p w:rsidR="00D63B0F" w:rsidRDefault="00996419">
            <w:pPr>
              <w:jc w:val="center"/>
              <w:rPr>
                <w:b/>
                <w:bCs/>
                <w:sz w:val="20"/>
                <w:szCs w:val="20"/>
              </w:rPr>
            </w:pPr>
            <w:r>
              <w:rPr>
                <w:b/>
                <w:bCs/>
                <w:sz w:val="20"/>
                <w:szCs w:val="20"/>
              </w:rPr>
              <w:t>transversale</w:t>
            </w:r>
          </w:p>
        </w:tc>
        <w:tc>
          <w:tcPr>
            <w:tcW w:w="850" w:type="dxa"/>
            <w:tcMar>
              <w:left w:w="57" w:type="dxa"/>
              <w:right w:w="57" w:type="dxa"/>
            </w:tcMar>
            <w:vAlign w:val="center"/>
          </w:tcPr>
          <w:p w:rsidR="00D63B0F" w:rsidRDefault="00996419">
            <w:pPr>
              <w:ind w:left="-17"/>
              <w:jc w:val="center"/>
              <w:rPr>
                <w:sz w:val="20"/>
                <w:szCs w:val="20"/>
              </w:rPr>
            </w:pPr>
            <w:r>
              <w:rPr>
                <w:sz w:val="20"/>
                <w:szCs w:val="20"/>
              </w:rPr>
              <w:t>CT1</w:t>
            </w:r>
          </w:p>
        </w:tc>
        <w:tc>
          <w:tcPr>
            <w:tcW w:w="5408" w:type="dxa"/>
            <w:gridSpan w:val="2"/>
          </w:tcPr>
          <w:p w:rsidR="00D63B0F" w:rsidRDefault="00996419">
            <w:pPr>
              <w:ind w:left="-17"/>
              <w:rPr>
                <w:sz w:val="20"/>
                <w:szCs w:val="20"/>
              </w:rPr>
            </w:pPr>
            <w:r>
              <w:rPr>
                <w:sz w:val="20"/>
                <w:szCs w:val="20"/>
              </w:rPr>
              <w:t>Însușirea unor noțiuni fundamentale din filosofie</w:t>
            </w:r>
          </w:p>
        </w:tc>
        <w:tc>
          <w:tcPr>
            <w:tcW w:w="1816" w:type="dxa"/>
          </w:tcPr>
          <w:p w:rsidR="00D63B0F" w:rsidRDefault="00996419">
            <w:pPr>
              <w:ind w:left="-17"/>
              <w:jc w:val="center"/>
              <w:rPr>
                <w:sz w:val="20"/>
                <w:szCs w:val="20"/>
              </w:rPr>
            </w:pPr>
            <w:r>
              <w:rPr>
                <w:sz w:val="20"/>
                <w:szCs w:val="20"/>
              </w:rPr>
              <w:t>0.2</w:t>
            </w:r>
          </w:p>
        </w:tc>
      </w:tr>
      <w:tr w:rsidR="00D63B0F">
        <w:trPr>
          <w:trHeight w:val="20"/>
        </w:trPr>
        <w:tc>
          <w:tcPr>
            <w:tcW w:w="1504" w:type="dxa"/>
            <w:vMerge/>
            <w:tcMar>
              <w:left w:w="57" w:type="dxa"/>
              <w:right w:w="57" w:type="dxa"/>
            </w:tcMar>
            <w:vAlign w:val="center"/>
          </w:tcPr>
          <w:p w:rsidR="00D63B0F" w:rsidRDefault="00D63B0F">
            <w:pPr>
              <w:widowControl w:val="0"/>
              <w:pBdr>
                <w:top w:val="nil"/>
                <w:left w:val="nil"/>
                <w:bottom w:val="nil"/>
                <w:right w:val="nil"/>
                <w:between w:val="nil"/>
              </w:pBdr>
              <w:spacing w:line="276" w:lineRule="auto"/>
              <w:rPr>
                <w:sz w:val="20"/>
                <w:szCs w:val="20"/>
              </w:rPr>
            </w:pPr>
          </w:p>
        </w:tc>
        <w:tc>
          <w:tcPr>
            <w:tcW w:w="850" w:type="dxa"/>
            <w:tcMar>
              <w:left w:w="57" w:type="dxa"/>
              <w:right w:w="57" w:type="dxa"/>
            </w:tcMar>
            <w:vAlign w:val="center"/>
          </w:tcPr>
          <w:p w:rsidR="00D63B0F" w:rsidRDefault="00996419">
            <w:pPr>
              <w:ind w:left="-17"/>
              <w:jc w:val="center"/>
              <w:rPr>
                <w:sz w:val="20"/>
                <w:szCs w:val="20"/>
              </w:rPr>
            </w:pPr>
            <w:r>
              <w:rPr>
                <w:sz w:val="20"/>
                <w:szCs w:val="20"/>
              </w:rPr>
              <w:t>CT2</w:t>
            </w:r>
          </w:p>
        </w:tc>
        <w:tc>
          <w:tcPr>
            <w:tcW w:w="5408" w:type="dxa"/>
            <w:gridSpan w:val="2"/>
          </w:tcPr>
          <w:p w:rsidR="00D63B0F" w:rsidRDefault="00996419">
            <w:pPr>
              <w:rPr>
                <w:sz w:val="20"/>
                <w:szCs w:val="20"/>
              </w:rPr>
            </w:pPr>
            <w:r>
              <w:rPr>
                <w:sz w:val="20"/>
                <w:szCs w:val="20"/>
              </w:rPr>
              <w:t>Abordarea hermeneutică și reflexivă a textelor</w:t>
            </w:r>
          </w:p>
        </w:tc>
        <w:tc>
          <w:tcPr>
            <w:tcW w:w="1816" w:type="dxa"/>
          </w:tcPr>
          <w:p w:rsidR="00D63B0F" w:rsidRDefault="00996419">
            <w:pPr>
              <w:ind w:left="-17"/>
              <w:jc w:val="center"/>
              <w:rPr>
                <w:sz w:val="20"/>
                <w:szCs w:val="20"/>
              </w:rPr>
            </w:pPr>
            <w:r>
              <w:rPr>
                <w:sz w:val="20"/>
                <w:szCs w:val="20"/>
              </w:rPr>
              <w:t>0.2</w:t>
            </w:r>
          </w:p>
        </w:tc>
      </w:tr>
      <w:tr w:rsidR="00D63B0F">
        <w:trPr>
          <w:trHeight w:val="20"/>
        </w:trPr>
        <w:tc>
          <w:tcPr>
            <w:tcW w:w="1504" w:type="dxa"/>
            <w:vMerge/>
            <w:tcMar>
              <w:left w:w="57" w:type="dxa"/>
              <w:right w:w="57" w:type="dxa"/>
            </w:tcMar>
            <w:vAlign w:val="center"/>
          </w:tcPr>
          <w:p w:rsidR="00D63B0F" w:rsidRDefault="00D63B0F">
            <w:pPr>
              <w:widowControl w:val="0"/>
              <w:pBdr>
                <w:top w:val="nil"/>
                <w:left w:val="nil"/>
                <w:bottom w:val="nil"/>
                <w:right w:val="nil"/>
                <w:between w:val="nil"/>
              </w:pBdr>
              <w:spacing w:line="276" w:lineRule="auto"/>
              <w:rPr>
                <w:sz w:val="20"/>
                <w:szCs w:val="20"/>
              </w:rPr>
            </w:pPr>
          </w:p>
        </w:tc>
        <w:tc>
          <w:tcPr>
            <w:tcW w:w="850" w:type="dxa"/>
            <w:tcMar>
              <w:left w:w="57" w:type="dxa"/>
              <w:right w:w="57" w:type="dxa"/>
            </w:tcMar>
            <w:vAlign w:val="center"/>
          </w:tcPr>
          <w:p w:rsidR="00D63B0F" w:rsidRDefault="00996419">
            <w:pPr>
              <w:ind w:left="-17"/>
              <w:jc w:val="center"/>
              <w:rPr>
                <w:sz w:val="20"/>
                <w:szCs w:val="20"/>
              </w:rPr>
            </w:pPr>
            <w:r>
              <w:rPr>
                <w:sz w:val="20"/>
                <w:szCs w:val="20"/>
              </w:rPr>
              <w:t>CT3</w:t>
            </w:r>
          </w:p>
        </w:tc>
        <w:tc>
          <w:tcPr>
            <w:tcW w:w="5408" w:type="dxa"/>
            <w:gridSpan w:val="2"/>
          </w:tcPr>
          <w:p w:rsidR="00D63B0F" w:rsidRDefault="00996419">
            <w:pPr>
              <w:rPr>
                <w:sz w:val="20"/>
                <w:szCs w:val="20"/>
              </w:rPr>
            </w:pPr>
            <w:r>
              <w:rPr>
                <w:sz w:val="20"/>
                <w:szCs w:val="20"/>
              </w:rPr>
              <w:t>Insușirea unor strategii motivationale</w:t>
            </w:r>
          </w:p>
        </w:tc>
        <w:tc>
          <w:tcPr>
            <w:tcW w:w="1816" w:type="dxa"/>
          </w:tcPr>
          <w:p w:rsidR="00D63B0F" w:rsidRDefault="00996419">
            <w:pPr>
              <w:ind w:left="-17"/>
              <w:jc w:val="center"/>
              <w:rPr>
                <w:sz w:val="20"/>
                <w:szCs w:val="20"/>
              </w:rPr>
            </w:pPr>
            <w:r>
              <w:rPr>
                <w:sz w:val="20"/>
                <w:szCs w:val="20"/>
              </w:rPr>
              <w:t>0.2</w:t>
            </w:r>
          </w:p>
        </w:tc>
      </w:tr>
    </w:tbl>
    <w:p w:rsidR="00D63B0F" w:rsidRDefault="00996419">
      <w:pPr>
        <w:pStyle w:val="Heading1"/>
        <w:numPr>
          <w:ilvl w:val="0"/>
          <w:numId w:val="6"/>
        </w:numPr>
        <w:spacing w:before="120" w:after="120"/>
        <w:rPr>
          <w:rFonts w:ascii="Calibri" w:eastAsia="Calibri" w:hAnsi="Calibri" w:cs="Calibri"/>
          <w:sz w:val="20"/>
          <w:szCs w:val="20"/>
        </w:rPr>
      </w:pPr>
      <w:r>
        <w:rPr>
          <w:rFonts w:ascii="Calibri" w:eastAsia="Calibri" w:hAnsi="Calibri" w:cs="Calibri"/>
          <w:sz w:val="20"/>
          <w:szCs w:val="20"/>
        </w:rPr>
        <w:t xml:space="preserve">Obiectivele disciplinei </w:t>
      </w:r>
      <w:r>
        <w:rPr>
          <w:rFonts w:ascii="Calibri" w:eastAsia="Calibri" w:hAnsi="Calibri" w:cs="Calibri"/>
          <w:b w:val="0"/>
          <w:bCs w:val="0"/>
          <w:sz w:val="20"/>
          <w:szCs w:val="20"/>
        </w:rPr>
        <w:t>(reieșind din grila competențelor specifice acumulate)</w:t>
      </w:r>
    </w:p>
    <w:tbl>
      <w:tblPr>
        <w:tblStyle w:val="a5"/>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81"/>
        <w:gridCol w:w="5948"/>
      </w:tblGrid>
      <w:tr w:rsidR="00D63B0F">
        <w:trPr>
          <w:trHeight w:val="283"/>
        </w:trPr>
        <w:tc>
          <w:tcPr>
            <w:tcW w:w="3681" w:type="dxa"/>
            <w:vAlign w:val="center"/>
          </w:tcPr>
          <w:p w:rsidR="00D63B0F" w:rsidRDefault="00996419">
            <w:pPr>
              <w:numPr>
                <w:ilvl w:val="1"/>
                <w:numId w:val="6"/>
              </w:numPr>
              <w:pBdr>
                <w:top w:val="nil"/>
                <w:left w:val="nil"/>
                <w:bottom w:val="nil"/>
                <w:right w:val="nil"/>
                <w:between w:val="nil"/>
              </w:pBdr>
              <w:ind w:left="454" w:hanging="454"/>
              <w:rPr>
                <w:color w:val="000000"/>
                <w:sz w:val="20"/>
                <w:szCs w:val="20"/>
              </w:rPr>
            </w:pPr>
            <w:r>
              <w:rPr>
                <w:color w:val="000000"/>
                <w:sz w:val="20"/>
                <w:szCs w:val="20"/>
              </w:rPr>
              <w:t xml:space="preserve">Obiectivul general </w:t>
            </w:r>
          </w:p>
        </w:tc>
        <w:tc>
          <w:tcPr>
            <w:tcW w:w="5948" w:type="dxa"/>
            <w:vAlign w:val="center"/>
          </w:tcPr>
          <w:p w:rsidR="00D63B0F" w:rsidRDefault="00996419">
            <w:pPr>
              <w:pStyle w:val="Heading1"/>
              <w:spacing w:before="0" w:after="0"/>
              <w:rPr>
                <w:rFonts w:ascii="Calibri" w:eastAsia="Calibri" w:hAnsi="Calibri" w:cs="Calibri"/>
                <w:b w:val="0"/>
                <w:bCs w:val="0"/>
                <w:sz w:val="20"/>
                <w:szCs w:val="20"/>
              </w:rPr>
            </w:pPr>
            <w:r>
              <w:rPr>
                <w:rFonts w:ascii="Calibri" w:eastAsia="Calibri" w:hAnsi="Calibri" w:cs="Calibri"/>
                <w:b w:val="0"/>
                <w:bCs w:val="0"/>
                <w:sz w:val="20"/>
                <w:szCs w:val="20"/>
              </w:rPr>
              <w:t>Cunoașterea și implementarea unor noțiuni de bază din domeniul Eticii generale și reflecția asupra deontologiei profesiei alese</w:t>
            </w:r>
          </w:p>
        </w:tc>
      </w:tr>
      <w:tr w:rsidR="00D63B0F">
        <w:trPr>
          <w:trHeight w:val="283"/>
        </w:trPr>
        <w:tc>
          <w:tcPr>
            <w:tcW w:w="3681" w:type="dxa"/>
            <w:vAlign w:val="center"/>
          </w:tcPr>
          <w:p w:rsidR="00D63B0F" w:rsidRDefault="00996419">
            <w:pPr>
              <w:numPr>
                <w:ilvl w:val="1"/>
                <w:numId w:val="6"/>
              </w:numPr>
              <w:pBdr>
                <w:top w:val="nil"/>
                <w:left w:val="nil"/>
                <w:bottom w:val="nil"/>
                <w:right w:val="nil"/>
                <w:between w:val="nil"/>
              </w:pBdr>
              <w:ind w:left="454" w:hanging="454"/>
              <w:rPr>
                <w:color w:val="000000"/>
                <w:sz w:val="20"/>
                <w:szCs w:val="20"/>
              </w:rPr>
            </w:pPr>
            <w:r>
              <w:rPr>
                <w:color w:val="000000"/>
                <w:sz w:val="20"/>
                <w:szCs w:val="20"/>
              </w:rPr>
              <w:t>Obiectivele specifice</w:t>
            </w:r>
          </w:p>
        </w:tc>
        <w:tc>
          <w:tcPr>
            <w:tcW w:w="5948" w:type="dxa"/>
            <w:vAlign w:val="center"/>
          </w:tcPr>
          <w:p w:rsidR="00D63B0F" w:rsidRDefault="00996419">
            <w:pPr>
              <w:numPr>
                <w:ilvl w:val="0"/>
                <w:numId w:val="3"/>
              </w:numPr>
              <w:jc w:val="both"/>
              <w:rPr>
                <w:sz w:val="20"/>
                <w:szCs w:val="20"/>
              </w:rPr>
            </w:pPr>
            <w:r>
              <w:rPr>
                <w:sz w:val="20"/>
                <w:szCs w:val="20"/>
              </w:rPr>
              <w:t>însuşirea de către cursanţi a unor termeni de bază privind etica şi deontologia didactică, raporturile cu alte disciplne şi importanţa interactţiunilor cu acestea în evidenţierea unor aspecte importante privind deontologie profesiunii didactice, normele, valorile principiile morale, modul cum se cer asimilate şi aplicate prin competenţa etică, convingeri morale, responsabilitate morală, prin profilul moral complex al educatorului, prin exemplu de model educaţional, prin cunoaşterea psihologică, prin competenţa comunicaţională, vocaţională şi de interinfluenţare prin angajament şi implicare, prin responsabilitate, prin devotament profesional;</w:t>
            </w:r>
          </w:p>
          <w:p w:rsidR="00D63B0F" w:rsidRDefault="00996419">
            <w:pPr>
              <w:numPr>
                <w:ilvl w:val="0"/>
                <w:numId w:val="3"/>
              </w:numPr>
              <w:jc w:val="both"/>
              <w:rPr>
                <w:sz w:val="20"/>
                <w:szCs w:val="20"/>
              </w:rPr>
            </w:pPr>
            <w:r>
              <w:rPr>
                <w:sz w:val="20"/>
                <w:szCs w:val="20"/>
              </w:rPr>
              <w:t xml:space="preserve">formarea şi dezvoltarea pe baza cunoştinţelor a convingerilor, atitudinii, caracterului, comportamentului nu doar al educatorului ci evaluarea acestor calităţi şi competenţe etice şi de deontologie </w:t>
            </w:r>
            <w:r>
              <w:rPr>
                <w:sz w:val="20"/>
                <w:szCs w:val="20"/>
              </w:rPr>
              <w:lastRenderedPageBreak/>
              <w:t xml:space="preserve">didactică în formarea şi dezvoltarea personalităţii elevilor, al celor pe care îi formează; </w:t>
            </w:r>
          </w:p>
          <w:p w:rsidR="00D63B0F" w:rsidRDefault="00996419">
            <w:pPr>
              <w:numPr>
                <w:ilvl w:val="0"/>
                <w:numId w:val="3"/>
              </w:numPr>
              <w:tabs>
                <w:tab w:val="left" w:pos="0"/>
              </w:tabs>
              <w:jc w:val="both"/>
              <w:rPr>
                <w:sz w:val="20"/>
                <w:szCs w:val="20"/>
              </w:rPr>
            </w:pPr>
            <w:r>
              <w:rPr>
                <w:sz w:val="20"/>
                <w:szCs w:val="20"/>
              </w:rPr>
              <w:t>identificarea prin seminarii, prin lucrări, prin aspecte practice, sudii de caz, a unor modalităţi de influenţare şi dezvoltare a unui sistem unitar al cerinţelor pedagogice, educaţionale al coerenţei, al sistemului drepturilor şi obligaţiilor morale, al încercărilor de a propune un cod deontologic pentru profesiunea didactică specifică nivelurilor la care se aplică acestea în activitatea educativ-instructivă propriu-zisă;</w:t>
            </w:r>
          </w:p>
          <w:p w:rsidR="00D63B0F" w:rsidRDefault="00996419">
            <w:pPr>
              <w:widowControl w:val="0"/>
              <w:numPr>
                <w:ilvl w:val="0"/>
                <w:numId w:val="3"/>
              </w:numPr>
              <w:pBdr>
                <w:top w:val="nil"/>
                <w:left w:val="nil"/>
                <w:bottom w:val="nil"/>
                <w:right w:val="nil"/>
                <w:between w:val="nil"/>
              </w:pBdr>
              <w:jc w:val="both"/>
              <w:rPr>
                <w:sz w:val="20"/>
                <w:szCs w:val="20"/>
              </w:rPr>
            </w:pPr>
            <w:r>
              <w:rPr>
                <w:sz w:val="20"/>
                <w:szCs w:val="20"/>
              </w:rPr>
              <w:t>în fiecare activitate de curs, seminar, lucrări, practică îmbinarea aspectelor cognitive cu cele aplicative, formative, practice.</w:t>
            </w:r>
          </w:p>
        </w:tc>
      </w:tr>
    </w:tbl>
    <w:p w:rsidR="00D63B0F" w:rsidRDefault="00996419">
      <w:pPr>
        <w:pStyle w:val="Heading1"/>
        <w:numPr>
          <w:ilvl w:val="0"/>
          <w:numId w:val="6"/>
        </w:numPr>
        <w:spacing w:before="120" w:after="120"/>
        <w:rPr>
          <w:rFonts w:ascii="Calibri" w:eastAsia="Calibri" w:hAnsi="Calibri" w:cs="Calibri"/>
          <w:sz w:val="20"/>
          <w:szCs w:val="20"/>
        </w:rPr>
      </w:pPr>
      <w:r>
        <w:rPr>
          <w:rFonts w:ascii="Calibri" w:eastAsia="Calibri" w:hAnsi="Calibri" w:cs="Calibri"/>
          <w:sz w:val="20"/>
          <w:szCs w:val="20"/>
        </w:rPr>
        <w:lastRenderedPageBreak/>
        <w:t>Conținuturi</w:t>
      </w:r>
    </w:p>
    <w:tbl>
      <w:tblPr>
        <w:tblStyle w:val="a6"/>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090"/>
        <w:gridCol w:w="2553"/>
        <w:gridCol w:w="992"/>
      </w:tblGrid>
      <w:tr w:rsidR="00D63B0F">
        <w:trPr>
          <w:trHeight w:val="376"/>
        </w:trPr>
        <w:tc>
          <w:tcPr>
            <w:tcW w:w="6090" w:type="dxa"/>
            <w:shd w:val="clear" w:color="auto" w:fill="E7E6E6"/>
            <w:vAlign w:val="center"/>
          </w:tcPr>
          <w:p w:rsidR="00D63B0F" w:rsidRDefault="00996419">
            <w:pPr>
              <w:numPr>
                <w:ilvl w:val="1"/>
                <w:numId w:val="6"/>
              </w:numPr>
              <w:pBdr>
                <w:top w:val="nil"/>
                <w:left w:val="nil"/>
                <w:bottom w:val="nil"/>
                <w:right w:val="nil"/>
                <w:between w:val="nil"/>
              </w:pBdr>
              <w:ind w:left="454" w:hanging="454"/>
              <w:rPr>
                <w:b/>
                <w:bCs/>
                <w:color w:val="000000"/>
                <w:sz w:val="20"/>
                <w:szCs w:val="20"/>
              </w:rPr>
            </w:pPr>
            <w:r>
              <w:rPr>
                <w:b/>
                <w:bCs/>
                <w:color w:val="000000"/>
                <w:sz w:val="20"/>
                <w:szCs w:val="20"/>
              </w:rPr>
              <w:t>Curs</w:t>
            </w:r>
            <w:r>
              <w:rPr>
                <w:color w:val="000000"/>
                <w:sz w:val="20"/>
                <w:szCs w:val="20"/>
                <w:vertAlign w:val="superscript"/>
              </w:rPr>
              <w:footnoteReference w:id="20"/>
            </w:r>
          </w:p>
        </w:tc>
        <w:tc>
          <w:tcPr>
            <w:tcW w:w="2553" w:type="dxa"/>
            <w:shd w:val="clear" w:color="auto" w:fill="E7E6E6"/>
            <w:vAlign w:val="center"/>
          </w:tcPr>
          <w:p w:rsidR="00D63B0F" w:rsidRDefault="00996419">
            <w:pPr>
              <w:rPr>
                <w:b/>
                <w:bCs/>
                <w:sz w:val="20"/>
                <w:szCs w:val="20"/>
              </w:rPr>
            </w:pPr>
            <w:r>
              <w:rPr>
                <w:b/>
                <w:bCs/>
                <w:sz w:val="20"/>
                <w:szCs w:val="20"/>
              </w:rPr>
              <w:t>Metode de predare</w:t>
            </w:r>
            <w:r>
              <w:rPr>
                <w:sz w:val="20"/>
                <w:szCs w:val="20"/>
                <w:vertAlign w:val="superscript"/>
              </w:rPr>
              <w:footnoteReference w:id="21"/>
            </w:r>
          </w:p>
        </w:tc>
        <w:tc>
          <w:tcPr>
            <w:tcW w:w="992" w:type="dxa"/>
            <w:shd w:val="clear" w:color="auto" w:fill="E7E6E6"/>
            <w:vAlign w:val="center"/>
          </w:tcPr>
          <w:p w:rsidR="00D63B0F" w:rsidRDefault="00996419">
            <w:pPr>
              <w:jc w:val="center"/>
              <w:rPr>
                <w:b/>
                <w:bCs/>
                <w:sz w:val="20"/>
                <w:szCs w:val="20"/>
              </w:rPr>
            </w:pPr>
            <w:r>
              <w:rPr>
                <w:b/>
                <w:bCs/>
                <w:sz w:val="20"/>
                <w:szCs w:val="20"/>
              </w:rPr>
              <w:t>Nr. ore</w:t>
            </w:r>
          </w:p>
        </w:tc>
      </w:tr>
      <w:tr w:rsidR="00D63B0F">
        <w:trPr>
          <w:trHeight w:val="285"/>
        </w:trPr>
        <w:tc>
          <w:tcPr>
            <w:tcW w:w="6090" w:type="dxa"/>
            <w:vAlign w:val="center"/>
          </w:tcPr>
          <w:p w:rsidR="00D63B0F" w:rsidRDefault="00996419">
            <w:pPr>
              <w:numPr>
                <w:ilvl w:val="0"/>
                <w:numId w:val="4"/>
              </w:numPr>
              <w:pBdr>
                <w:top w:val="nil"/>
                <w:left w:val="nil"/>
                <w:bottom w:val="nil"/>
                <w:right w:val="nil"/>
                <w:between w:val="nil"/>
              </w:pBdr>
              <w:tabs>
                <w:tab w:val="center" w:pos="4680"/>
                <w:tab w:val="right" w:pos="9360"/>
                <w:tab w:val="center" w:pos="4320"/>
                <w:tab w:val="right" w:pos="8640"/>
              </w:tabs>
              <w:jc w:val="both"/>
              <w:rPr>
                <w:color w:val="000000"/>
                <w:sz w:val="20"/>
                <w:szCs w:val="20"/>
              </w:rPr>
            </w:pPr>
            <w:r>
              <w:rPr>
                <w:color w:val="000000"/>
                <w:sz w:val="20"/>
                <w:szCs w:val="20"/>
              </w:rPr>
              <w:t>Introducere în studiul eticii şi deontologiei didactice; delimitări terminologice privind: obiectul, domeniile, metoda, funcţiile, necesitatea şi actualitatea studierii acestuia, limbajul specific, îmbinarea dintre etic, deontologic şi praxiologic privind profesiunea didactică</w:t>
            </w:r>
          </w:p>
        </w:tc>
        <w:tc>
          <w:tcPr>
            <w:tcW w:w="2553" w:type="dxa"/>
            <w:vAlign w:val="center"/>
          </w:tcPr>
          <w:p w:rsidR="00D63B0F" w:rsidRDefault="00996419">
            <w:pPr>
              <w:jc w:val="both"/>
              <w:rPr>
                <w:sz w:val="20"/>
                <w:szCs w:val="20"/>
              </w:rPr>
            </w:pPr>
            <w:r>
              <w:rPr>
                <w:sz w:val="20"/>
                <w:szCs w:val="20"/>
              </w:rPr>
              <w:t>Tablă, Proiector</w:t>
            </w:r>
          </w:p>
        </w:tc>
        <w:tc>
          <w:tcPr>
            <w:tcW w:w="992" w:type="dxa"/>
            <w:vAlign w:val="center"/>
          </w:tcPr>
          <w:p w:rsidR="00D63B0F" w:rsidRDefault="00996419">
            <w:pPr>
              <w:jc w:val="center"/>
              <w:rPr>
                <w:sz w:val="20"/>
                <w:szCs w:val="20"/>
              </w:rPr>
            </w:pPr>
            <w:r>
              <w:rPr>
                <w:sz w:val="20"/>
                <w:szCs w:val="20"/>
              </w:rPr>
              <w:t>1</w:t>
            </w:r>
          </w:p>
        </w:tc>
      </w:tr>
      <w:tr w:rsidR="00D63B0F">
        <w:trPr>
          <w:trHeight w:val="285"/>
        </w:trPr>
        <w:tc>
          <w:tcPr>
            <w:tcW w:w="6090" w:type="dxa"/>
            <w:vAlign w:val="center"/>
          </w:tcPr>
          <w:p w:rsidR="00D63B0F" w:rsidRDefault="00996419">
            <w:pPr>
              <w:numPr>
                <w:ilvl w:val="0"/>
                <w:numId w:val="4"/>
              </w:numPr>
              <w:pBdr>
                <w:top w:val="nil"/>
                <w:left w:val="nil"/>
                <w:bottom w:val="nil"/>
                <w:right w:val="nil"/>
                <w:between w:val="nil"/>
              </w:pBdr>
              <w:tabs>
                <w:tab w:val="center" w:pos="4680"/>
                <w:tab w:val="right" w:pos="9360"/>
                <w:tab w:val="center" w:pos="4320"/>
                <w:tab w:val="right" w:pos="8640"/>
              </w:tabs>
              <w:jc w:val="both"/>
              <w:rPr>
                <w:color w:val="000000"/>
                <w:sz w:val="20"/>
                <w:szCs w:val="20"/>
              </w:rPr>
            </w:pPr>
            <w:r>
              <w:rPr>
                <w:color w:val="000000"/>
                <w:sz w:val="20"/>
                <w:szCs w:val="20"/>
              </w:rPr>
              <w:t>Teorii etice şi deontologice standard; categorii de probleme; normele morale; valorile morale; persective sau paradigme de abordare; interacţiunea cu domenii conexe; importanţa acestora pentru o mai profundă înţelegere a aspectelor profesiunii didactice; tradiţii româneşti şi străine şi importanţa lor pentru nivelul competenţei deontologice a angajamentului şi implicării cadrului didactic. \noțiuni de etică aplicată vs. Etică generală</w:t>
            </w:r>
          </w:p>
        </w:tc>
        <w:tc>
          <w:tcPr>
            <w:tcW w:w="2553" w:type="dxa"/>
            <w:vAlign w:val="center"/>
          </w:tcPr>
          <w:p w:rsidR="00D63B0F" w:rsidRDefault="00996419">
            <w:pPr>
              <w:jc w:val="both"/>
              <w:rPr>
                <w:sz w:val="20"/>
                <w:szCs w:val="20"/>
              </w:rPr>
            </w:pPr>
            <w:r>
              <w:rPr>
                <w:sz w:val="20"/>
                <w:szCs w:val="20"/>
              </w:rPr>
              <w:t>Tablă, Proiector</w:t>
            </w:r>
          </w:p>
        </w:tc>
        <w:tc>
          <w:tcPr>
            <w:tcW w:w="992" w:type="dxa"/>
            <w:vAlign w:val="center"/>
          </w:tcPr>
          <w:p w:rsidR="00D63B0F" w:rsidRDefault="00996419">
            <w:pPr>
              <w:jc w:val="center"/>
              <w:rPr>
                <w:sz w:val="20"/>
                <w:szCs w:val="20"/>
              </w:rPr>
            </w:pPr>
            <w:r>
              <w:rPr>
                <w:sz w:val="20"/>
                <w:szCs w:val="20"/>
              </w:rPr>
              <w:t>1</w:t>
            </w:r>
          </w:p>
        </w:tc>
      </w:tr>
      <w:tr w:rsidR="00D63B0F">
        <w:trPr>
          <w:trHeight w:val="285"/>
        </w:trPr>
        <w:tc>
          <w:tcPr>
            <w:tcW w:w="6090" w:type="dxa"/>
            <w:vAlign w:val="center"/>
          </w:tcPr>
          <w:p w:rsidR="00D63B0F" w:rsidRDefault="00996419">
            <w:pPr>
              <w:numPr>
                <w:ilvl w:val="0"/>
                <w:numId w:val="4"/>
              </w:numPr>
              <w:pBdr>
                <w:top w:val="nil"/>
                <w:left w:val="nil"/>
                <w:bottom w:val="nil"/>
                <w:right w:val="nil"/>
                <w:between w:val="nil"/>
              </w:pBdr>
              <w:tabs>
                <w:tab w:val="center" w:pos="4680"/>
                <w:tab w:val="right" w:pos="9360"/>
                <w:tab w:val="center" w:pos="4320"/>
                <w:tab w:val="right" w:pos="8640"/>
              </w:tabs>
              <w:jc w:val="both"/>
              <w:rPr>
                <w:color w:val="000000"/>
                <w:sz w:val="20"/>
                <w:szCs w:val="20"/>
              </w:rPr>
            </w:pPr>
            <w:r>
              <w:rPr>
                <w:color w:val="000000"/>
                <w:sz w:val="20"/>
                <w:szCs w:val="20"/>
              </w:rPr>
              <w:t>Deontologia didactică în condiţiile raporturilor dintre şcoală şi societatea actuală; interacţiunile specifice şcoală-societate şi contradicţiile acestor interacţiuni; starea lumii actuale şi problemele specifice societăţii româneşti; probleme filosofice ale transformării</w:t>
            </w:r>
          </w:p>
          <w:p w:rsidR="00D63B0F" w:rsidRDefault="00D63B0F">
            <w:pPr>
              <w:rPr>
                <w:sz w:val="20"/>
                <w:szCs w:val="20"/>
              </w:rPr>
            </w:pPr>
          </w:p>
        </w:tc>
        <w:tc>
          <w:tcPr>
            <w:tcW w:w="2553" w:type="dxa"/>
            <w:vAlign w:val="center"/>
          </w:tcPr>
          <w:p w:rsidR="00D63B0F" w:rsidRDefault="00996419">
            <w:pPr>
              <w:jc w:val="both"/>
              <w:rPr>
                <w:sz w:val="20"/>
                <w:szCs w:val="20"/>
              </w:rPr>
            </w:pPr>
            <w:r>
              <w:rPr>
                <w:sz w:val="20"/>
                <w:szCs w:val="20"/>
              </w:rPr>
              <w:t>Tablă, Proiector</w:t>
            </w:r>
          </w:p>
        </w:tc>
        <w:tc>
          <w:tcPr>
            <w:tcW w:w="992" w:type="dxa"/>
            <w:vAlign w:val="center"/>
          </w:tcPr>
          <w:p w:rsidR="00D63B0F" w:rsidRDefault="00996419">
            <w:pPr>
              <w:jc w:val="center"/>
              <w:rPr>
                <w:sz w:val="20"/>
                <w:szCs w:val="20"/>
              </w:rPr>
            </w:pPr>
            <w:r>
              <w:rPr>
                <w:sz w:val="20"/>
                <w:szCs w:val="20"/>
              </w:rPr>
              <w:t>1</w:t>
            </w:r>
          </w:p>
        </w:tc>
      </w:tr>
      <w:tr w:rsidR="00D63B0F">
        <w:trPr>
          <w:trHeight w:val="285"/>
        </w:trPr>
        <w:tc>
          <w:tcPr>
            <w:tcW w:w="6090" w:type="dxa"/>
            <w:vAlign w:val="center"/>
          </w:tcPr>
          <w:p w:rsidR="00D63B0F" w:rsidRDefault="00996419">
            <w:pPr>
              <w:numPr>
                <w:ilvl w:val="0"/>
                <w:numId w:val="4"/>
              </w:numPr>
              <w:pBdr>
                <w:top w:val="nil"/>
                <w:left w:val="nil"/>
                <w:bottom w:val="nil"/>
                <w:right w:val="nil"/>
                <w:between w:val="nil"/>
              </w:pBdr>
              <w:tabs>
                <w:tab w:val="center" w:pos="4680"/>
                <w:tab w:val="right" w:pos="9360"/>
                <w:tab w:val="center" w:pos="4320"/>
                <w:tab w:val="right" w:pos="8640"/>
              </w:tabs>
              <w:jc w:val="both"/>
              <w:rPr>
                <w:color w:val="000000"/>
              </w:rPr>
            </w:pPr>
            <w:r>
              <w:rPr>
                <w:color w:val="000000"/>
                <w:sz w:val="20"/>
                <w:szCs w:val="20"/>
              </w:rPr>
              <w:t>Etica şi doentologie didactică şi angajaţii sitemului de învăţământ, resursele umane ale învăţământului în primul rând ale cadrului didactic care desfăţoară activitatea didactică nemijlocită; drepturi şi obligaţii morale ale angajaţilor din perspectiva deontologiei şi a codurilor deontologice. Caz specific: Cadrul didactic ca model pentru elevi</w:t>
            </w:r>
          </w:p>
        </w:tc>
        <w:tc>
          <w:tcPr>
            <w:tcW w:w="2553" w:type="dxa"/>
            <w:vAlign w:val="center"/>
          </w:tcPr>
          <w:p w:rsidR="00D63B0F" w:rsidRDefault="00996419">
            <w:pPr>
              <w:jc w:val="both"/>
              <w:rPr>
                <w:sz w:val="20"/>
                <w:szCs w:val="20"/>
              </w:rPr>
            </w:pPr>
            <w:r>
              <w:rPr>
                <w:sz w:val="20"/>
                <w:szCs w:val="20"/>
              </w:rPr>
              <w:t>Tablă, Proiector</w:t>
            </w:r>
          </w:p>
        </w:tc>
        <w:tc>
          <w:tcPr>
            <w:tcW w:w="992" w:type="dxa"/>
            <w:vAlign w:val="center"/>
          </w:tcPr>
          <w:p w:rsidR="00D63B0F" w:rsidRDefault="00996419">
            <w:pPr>
              <w:jc w:val="center"/>
              <w:rPr>
                <w:sz w:val="20"/>
                <w:szCs w:val="20"/>
              </w:rPr>
            </w:pPr>
            <w:r>
              <w:rPr>
                <w:sz w:val="20"/>
                <w:szCs w:val="20"/>
              </w:rPr>
              <w:t>1</w:t>
            </w:r>
          </w:p>
        </w:tc>
      </w:tr>
      <w:tr w:rsidR="00D63B0F">
        <w:trPr>
          <w:trHeight w:val="285"/>
        </w:trPr>
        <w:tc>
          <w:tcPr>
            <w:tcW w:w="6090" w:type="dxa"/>
            <w:vAlign w:val="center"/>
          </w:tcPr>
          <w:p w:rsidR="00D63B0F" w:rsidRDefault="00996419">
            <w:pPr>
              <w:numPr>
                <w:ilvl w:val="0"/>
                <w:numId w:val="4"/>
              </w:numPr>
              <w:pBdr>
                <w:top w:val="nil"/>
                <w:left w:val="nil"/>
                <w:bottom w:val="nil"/>
                <w:right w:val="nil"/>
                <w:between w:val="nil"/>
              </w:pBdr>
              <w:rPr>
                <w:color w:val="000000"/>
                <w:sz w:val="20"/>
                <w:szCs w:val="20"/>
              </w:rPr>
            </w:pPr>
            <w:r>
              <w:rPr>
                <w:color w:val="000000"/>
                <w:sz w:val="20"/>
                <w:szCs w:val="20"/>
              </w:rPr>
              <w:t>Psihologie şi etică şi deontologie; de la înclinaţii psihologice la atitudini şi comportamente etice şi deontologice; suportul psihologic al valorilor morale şi deontologice (aspecte psihologice privind: invidia, compătimirea, omenia, sinceritatea, empatia, simpatia şi buna credinţă, implicarea, solidartitea şi reciprocitate ş.a.). Argumentarea morală.</w:t>
            </w:r>
          </w:p>
        </w:tc>
        <w:tc>
          <w:tcPr>
            <w:tcW w:w="2553" w:type="dxa"/>
            <w:vAlign w:val="center"/>
          </w:tcPr>
          <w:p w:rsidR="00D63B0F" w:rsidRDefault="00996419">
            <w:pPr>
              <w:jc w:val="both"/>
              <w:rPr>
                <w:sz w:val="20"/>
                <w:szCs w:val="20"/>
              </w:rPr>
            </w:pPr>
            <w:r>
              <w:rPr>
                <w:sz w:val="20"/>
                <w:szCs w:val="20"/>
              </w:rPr>
              <w:t>Tablă, Proiector</w:t>
            </w:r>
          </w:p>
        </w:tc>
        <w:tc>
          <w:tcPr>
            <w:tcW w:w="992" w:type="dxa"/>
            <w:vAlign w:val="center"/>
          </w:tcPr>
          <w:p w:rsidR="00D63B0F" w:rsidRDefault="00996419">
            <w:pPr>
              <w:jc w:val="center"/>
              <w:rPr>
                <w:sz w:val="20"/>
                <w:szCs w:val="20"/>
              </w:rPr>
            </w:pPr>
            <w:r>
              <w:rPr>
                <w:sz w:val="20"/>
                <w:szCs w:val="20"/>
              </w:rPr>
              <w:t>1</w:t>
            </w:r>
          </w:p>
        </w:tc>
      </w:tr>
      <w:tr w:rsidR="00D63B0F">
        <w:trPr>
          <w:trHeight w:val="285"/>
        </w:trPr>
        <w:tc>
          <w:tcPr>
            <w:tcW w:w="6090" w:type="dxa"/>
          </w:tcPr>
          <w:p w:rsidR="00D63B0F" w:rsidRDefault="00996419">
            <w:pPr>
              <w:numPr>
                <w:ilvl w:val="0"/>
                <w:numId w:val="4"/>
              </w:numPr>
              <w:pBdr>
                <w:top w:val="nil"/>
                <w:left w:val="nil"/>
                <w:bottom w:val="nil"/>
                <w:right w:val="nil"/>
                <w:between w:val="nil"/>
              </w:pBdr>
              <w:rPr>
                <w:color w:val="000000"/>
                <w:sz w:val="20"/>
                <w:szCs w:val="20"/>
              </w:rPr>
            </w:pPr>
            <w:r>
              <w:rPr>
                <w:color w:val="000000"/>
                <w:sz w:val="20"/>
                <w:szCs w:val="20"/>
              </w:rPr>
              <w:t>Introducere în concepții de bază ale eticii generale: Etica virtuții. Deontologie kantiană. Calea de mijloc în etica Aristotelică.</w:t>
            </w:r>
          </w:p>
        </w:tc>
        <w:tc>
          <w:tcPr>
            <w:tcW w:w="2553" w:type="dxa"/>
            <w:vAlign w:val="center"/>
          </w:tcPr>
          <w:p w:rsidR="00D63B0F" w:rsidRDefault="00996419">
            <w:pPr>
              <w:jc w:val="both"/>
              <w:rPr>
                <w:sz w:val="20"/>
                <w:szCs w:val="20"/>
              </w:rPr>
            </w:pPr>
            <w:r>
              <w:rPr>
                <w:sz w:val="20"/>
                <w:szCs w:val="20"/>
              </w:rPr>
              <w:t>Tablă, Proiector</w:t>
            </w:r>
          </w:p>
        </w:tc>
        <w:tc>
          <w:tcPr>
            <w:tcW w:w="992" w:type="dxa"/>
            <w:vAlign w:val="center"/>
          </w:tcPr>
          <w:p w:rsidR="00D63B0F" w:rsidRDefault="00996419">
            <w:pPr>
              <w:jc w:val="center"/>
              <w:rPr>
                <w:sz w:val="20"/>
                <w:szCs w:val="20"/>
              </w:rPr>
            </w:pPr>
            <w:r>
              <w:rPr>
                <w:sz w:val="20"/>
                <w:szCs w:val="20"/>
              </w:rPr>
              <w:t>1</w:t>
            </w:r>
          </w:p>
        </w:tc>
      </w:tr>
      <w:tr w:rsidR="00D63B0F">
        <w:trPr>
          <w:trHeight w:val="285"/>
        </w:trPr>
        <w:tc>
          <w:tcPr>
            <w:tcW w:w="6090" w:type="dxa"/>
          </w:tcPr>
          <w:p w:rsidR="00D63B0F" w:rsidRDefault="00996419">
            <w:pPr>
              <w:numPr>
                <w:ilvl w:val="0"/>
                <w:numId w:val="4"/>
              </w:numPr>
              <w:pBdr>
                <w:top w:val="nil"/>
                <w:left w:val="nil"/>
                <w:bottom w:val="nil"/>
                <w:right w:val="nil"/>
                <w:between w:val="nil"/>
              </w:pBdr>
              <w:rPr>
                <w:color w:val="000000"/>
                <w:sz w:val="20"/>
                <w:szCs w:val="20"/>
              </w:rPr>
            </w:pPr>
            <w:r>
              <w:rPr>
                <w:color w:val="000000"/>
                <w:sz w:val="20"/>
                <w:szCs w:val="20"/>
              </w:rPr>
              <w:t>Introducere în concepții de bază ale eticii generale: Utilitarismul, Consecvenționalismul, Etica valorilor, Etica virtuții.</w:t>
            </w:r>
          </w:p>
        </w:tc>
        <w:tc>
          <w:tcPr>
            <w:tcW w:w="2553" w:type="dxa"/>
            <w:vAlign w:val="center"/>
          </w:tcPr>
          <w:p w:rsidR="00D63B0F" w:rsidRDefault="00996419">
            <w:pPr>
              <w:jc w:val="both"/>
              <w:rPr>
                <w:sz w:val="20"/>
                <w:szCs w:val="20"/>
              </w:rPr>
            </w:pPr>
            <w:r>
              <w:rPr>
                <w:sz w:val="20"/>
                <w:szCs w:val="20"/>
              </w:rPr>
              <w:t>Tablă, Proiector</w:t>
            </w:r>
          </w:p>
        </w:tc>
        <w:tc>
          <w:tcPr>
            <w:tcW w:w="992" w:type="dxa"/>
            <w:vAlign w:val="center"/>
          </w:tcPr>
          <w:p w:rsidR="00D63B0F" w:rsidRDefault="00996419">
            <w:pPr>
              <w:jc w:val="center"/>
              <w:rPr>
                <w:sz w:val="20"/>
                <w:szCs w:val="20"/>
              </w:rPr>
            </w:pPr>
            <w:r>
              <w:rPr>
                <w:sz w:val="20"/>
                <w:szCs w:val="20"/>
              </w:rPr>
              <w:t>1</w:t>
            </w:r>
          </w:p>
        </w:tc>
      </w:tr>
      <w:tr w:rsidR="00D63B0F">
        <w:trPr>
          <w:trHeight w:val="285"/>
        </w:trPr>
        <w:tc>
          <w:tcPr>
            <w:tcW w:w="6090" w:type="dxa"/>
          </w:tcPr>
          <w:p w:rsidR="00D63B0F" w:rsidRDefault="00996419">
            <w:pPr>
              <w:numPr>
                <w:ilvl w:val="0"/>
                <w:numId w:val="4"/>
              </w:numPr>
              <w:pBdr>
                <w:top w:val="nil"/>
                <w:left w:val="nil"/>
                <w:bottom w:val="nil"/>
                <w:right w:val="nil"/>
                <w:between w:val="nil"/>
              </w:pBdr>
              <w:tabs>
                <w:tab w:val="left" w:pos="305"/>
                <w:tab w:val="left" w:pos="447"/>
                <w:tab w:val="left" w:pos="675"/>
                <w:tab w:val="left" w:pos="8046"/>
                <w:tab w:val="left" w:pos="9576"/>
              </w:tabs>
              <w:spacing w:after="200" w:line="276" w:lineRule="auto"/>
              <w:jc w:val="both"/>
              <w:rPr>
                <w:color w:val="000000"/>
              </w:rPr>
            </w:pPr>
            <w:r>
              <w:rPr>
                <w:color w:val="000000"/>
                <w:sz w:val="20"/>
                <w:szCs w:val="20"/>
              </w:rPr>
              <w:lastRenderedPageBreak/>
              <w:t>Relativismul etic şi deontologic şi modalităţile de prevenire, respingere, excludere a implicaţiilor acestuia în raport cu imperativele unei deontologii didactice superioare. Aplicabilitatea teoriilor din etica generală în evaluarea situațiilor dilematice morale.</w:t>
            </w:r>
          </w:p>
        </w:tc>
        <w:tc>
          <w:tcPr>
            <w:tcW w:w="2553" w:type="dxa"/>
            <w:vAlign w:val="center"/>
          </w:tcPr>
          <w:p w:rsidR="00D63B0F" w:rsidRDefault="00996419">
            <w:pPr>
              <w:jc w:val="both"/>
              <w:rPr>
                <w:sz w:val="20"/>
                <w:szCs w:val="20"/>
              </w:rPr>
            </w:pPr>
            <w:r>
              <w:rPr>
                <w:sz w:val="20"/>
                <w:szCs w:val="20"/>
              </w:rPr>
              <w:t>Tablă, Proiector, vizite interactive</w:t>
            </w:r>
          </w:p>
        </w:tc>
        <w:tc>
          <w:tcPr>
            <w:tcW w:w="992" w:type="dxa"/>
            <w:vAlign w:val="center"/>
          </w:tcPr>
          <w:p w:rsidR="00D63B0F" w:rsidRDefault="00996419">
            <w:pPr>
              <w:jc w:val="center"/>
              <w:rPr>
                <w:sz w:val="20"/>
                <w:szCs w:val="20"/>
              </w:rPr>
            </w:pPr>
            <w:r>
              <w:rPr>
                <w:sz w:val="20"/>
                <w:szCs w:val="20"/>
              </w:rPr>
              <w:t>1</w:t>
            </w:r>
          </w:p>
        </w:tc>
      </w:tr>
      <w:tr w:rsidR="00D63B0F">
        <w:trPr>
          <w:trHeight w:val="285"/>
        </w:trPr>
        <w:tc>
          <w:tcPr>
            <w:tcW w:w="6090" w:type="dxa"/>
          </w:tcPr>
          <w:p w:rsidR="00D63B0F" w:rsidRDefault="00996419">
            <w:pPr>
              <w:numPr>
                <w:ilvl w:val="0"/>
                <w:numId w:val="4"/>
              </w:numPr>
              <w:pBdr>
                <w:top w:val="nil"/>
                <w:left w:val="nil"/>
                <w:bottom w:val="nil"/>
                <w:right w:val="nil"/>
                <w:between w:val="nil"/>
              </w:pBdr>
              <w:tabs>
                <w:tab w:val="left" w:pos="305"/>
                <w:tab w:val="left" w:pos="447"/>
                <w:tab w:val="left" w:pos="675"/>
                <w:tab w:val="left" w:pos="8046"/>
                <w:tab w:val="left" w:pos="9576"/>
              </w:tabs>
              <w:spacing w:after="200" w:line="276" w:lineRule="auto"/>
              <w:jc w:val="both"/>
              <w:rPr>
                <w:color w:val="000000"/>
              </w:rPr>
            </w:pPr>
            <w:r>
              <w:rPr>
                <w:color w:val="000000"/>
                <w:sz w:val="20"/>
                <w:szCs w:val="20"/>
              </w:rPr>
              <w:t>Dilema morală. Argumentarea în etică I</w:t>
            </w:r>
          </w:p>
        </w:tc>
        <w:tc>
          <w:tcPr>
            <w:tcW w:w="2553" w:type="dxa"/>
            <w:vAlign w:val="center"/>
          </w:tcPr>
          <w:p w:rsidR="00D63B0F" w:rsidRDefault="00996419">
            <w:pPr>
              <w:jc w:val="both"/>
              <w:rPr>
                <w:sz w:val="20"/>
                <w:szCs w:val="20"/>
              </w:rPr>
            </w:pPr>
            <w:r>
              <w:rPr>
                <w:sz w:val="20"/>
                <w:szCs w:val="20"/>
              </w:rPr>
              <w:t>Tablă, Proiector vizite interactive</w:t>
            </w:r>
          </w:p>
        </w:tc>
        <w:tc>
          <w:tcPr>
            <w:tcW w:w="992" w:type="dxa"/>
            <w:vAlign w:val="center"/>
          </w:tcPr>
          <w:p w:rsidR="00D63B0F" w:rsidRDefault="00996419">
            <w:pPr>
              <w:jc w:val="center"/>
              <w:rPr>
                <w:sz w:val="20"/>
                <w:szCs w:val="20"/>
              </w:rPr>
            </w:pPr>
            <w:r>
              <w:rPr>
                <w:sz w:val="20"/>
                <w:szCs w:val="20"/>
              </w:rPr>
              <w:t>1</w:t>
            </w:r>
          </w:p>
        </w:tc>
      </w:tr>
      <w:tr w:rsidR="00D63B0F">
        <w:trPr>
          <w:trHeight w:val="285"/>
        </w:trPr>
        <w:tc>
          <w:tcPr>
            <w:tcW w:w="6090" w:type="dxa"/>
          </w:tcPr>
          <w:p w:rsidR="00D63B0F" w:rsidRDefault="00996419">
            <w:pPr>
              <w:numPr>
                <w:ilvl w:val="0"/>
                <w:numId w:val="4"/>
              </w:numPr>
              <w:pBdr>
                <w:top w:val="nil"/>
                <w:left w:val="nil"/>
                <w:bottom w:val="nil"/>
                <w:right w:val="nil"/>
                <w:between w:val="nil"/>
              </w:pBdr>
              <w:rPr>
                <w:color w:val="000000"/>
                <w:sz w:val="20"/>
                <w:szCs w:val="20"/>
              </w:rPr>
            </w:pPr>
            <w:r>
              <w:rPr>
                <w:color w:val="000000"/>
                <w:sz w:val="20"/>
                <w:szCs w:val="20"/>
              </w:rPr>
              <w:t>Dilema morală. Argumentarea în etică II</w:t>
            </w:r>
          </w:p>
        </w:tc>
        <w:tc>
          <w:tcPr>
            <w:tcW w:w="2553" w:type="dxa"/>
            <w:vAlign w:val="center"/>
          </w:tcPr>
          <w:p w:rsidR="00D63B0F" w:rsidRDefault="00996419">
            <w:pPr>
              <w:jc w:val="both"/>
              <w:rPr>
                <w:sz w:val="20"/>
                <w:szCs w:val="20"/>
              </w:rPr>
            </w:pPr>
            <w:r>
              <w:rPr>
                <w:sz w:val="20"/>
                <w:szCs w:val="20"/>
              </w:rPr>
              <w:t>Tablă, Proiector, dialog</w:t>
            </w:r>
          </w:p>
        </w:tc>
        <w:tc>
          <w:tcPr>
            <w:tcW w:w="992" w:type="dxa"/>
            <w:vAlign w:val="center"/>
          </w:tcPr>
          <w:p w:rsidR="00D63B0F" w:rsidRDefault="00996419">
            <w:pPr>
              <w:jc w:val="center"/>
              <w:rPr>
                <w:sz w:val="20"/>
                <w:szCs w:val="20"/>
              </w:rPr>
            </w:pPr>
            <w:r>
              <w:rPr>
                <w:sz w:val="20"/>
                <w:szCs w:val="20"/>
              </w:rPr>
              <w:t>1</w:t>
            </w:r>
          </w:p>
        </w:tc>
      </w:tr>
      <w:tr w:rsidR="00D63B0F">
        <w:trPr>
          <w:trHeight w:val="285"/>
        </w:trPr>
        <w:tc>
          <w:tcPr>
            <w:tcW w:w="6090" w:type="dxa"/>
          </w:tcPr>
          <w:p w:rsidR="00D63B0F" w:rsidRDefault="00996419">
            <w:pPr>
              <w:numPr>
                <w:ilvl w:val="0"/>
                <w:numId w:val="4"/>
              </w:numPr>
              <w:pBdr>
                <w:top w:val="nil"/>
                <w:left w:val="nil"/>
                <w:bottom w:val="nil"/>
                <w:right w:val="nil"/>
                <w:between w:val="nil"/>
              </w:pBdr>
              <w:tabs>
                <w:tab w:val="left" w:pos="305"/>
                <w:tab w:val="left" w:pos="447"/>
                <w:tab w:val="left" w:pos="675"/>
                <w:tab w:val="left" w:pos="8046"/>
                <w:tab w:val="left" w:pos="9576"/>
              </w:tabs>
              <w:spacing w:after="200" w:line="276" w:lineRule="auto"/>
              <w:jc w:val="both"/>
              <w:rPr>
                <w:color w:val="000000"/>
              </w:rPr>
            </w:pPr>
            <w:r>
              <w:rPr>
                <w:color w:val="000000"/>
                <w:sz w:val="20"/>
                <w:szCs w:val="20"/>
              </w:rPr>
              <w:t>Dilema morală. Argumentarea în etică III</w:t>
            </w:r>
          </w:p>
        </w:tc>
        <w:tc>
          <w:tcPr>
            <w:tcW w:w="2553" w:type="dxa"/>
            <w:vAlign w:val="center"/>
          </w:tcPr>
          <w:p w:rsidR="00D63B0F" w:rsidRDefault="00996419">
            <w:pPr>
              <w:jc w:val="both"/>
              <w:rPr>
                <w:sz w:val="20"/>
                <w:szCs w:val="20"/>
              </w:rPr>
            </w:pPr>
            <w:r>
              <w:rPr>
                <w:sz w:val="20"/>
                <w:szCs w:val="20"/>
              </w:rPr>
              <w:t>Tablă, Proiector, dezbateri</w:t>
            </w:r>
          </w:p>
        </w:tc>
        <w:tc>
          <w:tcPr>
            <w:tcW w:w="992" w:type="dxa"/>
            <w:vAlign w:val="center"/>
          </w:tcPr>
          <w:p w:rsidR="00D63B0F" w:rsidRDefault="00996419">
            <w:pPr>
              <w:jc w:val="center"/>
              <w:rPr>
                <w:sz w:val="20"/>
                <w:szCs w:val="20"/>
              </w:rPr>
            </w:pPr>
            <w:r>
              <w:rPr>
                <w:sz w:val="20"/>
                <w:szCs w:val="20"/>
              </w:rPr>
              <w:t>1</w:t>
            </w:r>
          </w:p>
        </w:tc>
      </w:tr>
      <w:tr w:rsidR="00D63B0F">
        <w:trPr>
          <w:trHeight w:val="285"/>
        </w:trPr>
        <w:tc>
          <w:tcPr>
            <w:tcW w:w="6090" w:type="dxa"/>
          </w:tcPr>
          <w:p w:rsidR="00D63B0F" w:rsidRDefault="00996419">
            <w:pPr>
              <w:numPr>
                <w:ilvl w:val="0"/>
                <w:numId w:val="4"/>
              </w:numPr>
              <w:pBdr>
                <w:top w:val="nil"/>
                <w:left w:val="nil"/>
                <w:bottom w:val="nil"/>
                <w:right w:val="nil"/>
                <w:between w:val="nil"/>
              </w:pBdr>
              <w:tabs>
                <w:tab w:val="left" w:pos="305"/>
                <w:tab w:val="left" w:pos="447"/>
                <w:tab w:val="left" w:pos="675"/>
                <w:tab w:val="left" w:pos="8046"/>
                <w:tab w:val="left" w:pos="9576"/>
              </w:tabs>
              <w:spacing w:after="200" w:line="276" w:lineRule="auto"/>
              <w:jc w:val="both"/>
              <w:rPr>
                <w:color w:val="000000"/>
              </w:rPr>
            </w:pPr>
            <w:r>
              <w:rPr>
                <w:color w:val="000000"/>
                <w:sz w:val="20"/>
                <w:szCs w:val="20"/>
              </w:rPr>
              <w:t>Aspecte intercultuale  în aplicabilitatea normelor și ale valorilor morale. Exerciții pe caz. Discutarea în baza teoriilor etice studiate</w:t>
            </w:r>
          </w:p>
        </w:tc>
        <w:tc>
          <w:tcPr>
            <w:tcW w:w="2553" w:type="dxa"/>
            <w:vAlign w:val="center"/>
          </w:tcPr>
          <w:p w:rsidR="00D63B0F" w:rsidRDefault="00996419">
            <w:pPr>
              <w:jc w:val="both"/>
              <w:rPr>
                <w:sz w:val="20"/>
                <w:szCs w:val="20"/>
              </w:rPr>
            </w:pPr>
            <w:r>
              <w:rPr>
                <w:sz w:val="20"/>
                <w:szCs w:val="20"/>
              </w:rPr>
              <w:t>Tablă, Proiector, dezbateri</w:t>
            </w:r>
          </w:p>
        </w:tc>
        <w:tc>
          <w:tcPr>
            <w:tcW w:w="992" w:type="dxa"/>
            <w:vAlign w:val="center"/>
          </w:tcPr>
          <w:p w:rsidR="00D63B0F" w:rsidRDefault="00996419">
            <w:pPr>
              <w:jc w:val="center"/>
              <w:rPr>
                <w:sz w:val="20"/>
                <w:szCs w:val="20"/>
              </w:rPr>
            </w:pPr>
            <w:r>
              <w:rPr>
                <w:sz w:val="20"/>
                <w:szCs w:val="20"/>
              </w:rPr>
              <w:t>1</w:t>
            </w:r>
          </w:p>
        </w:tc>
      </w:tr>
      <w:tr w:rsidR="00D63B0F">
        <w:trPr>
          <w:trHeight w:val="285"/>
        </w:trPr>
        <w:tc>
          <w:tcPr>
            <w:tcW w:w="6090" w:type="dxa"/>
          </w:tcPr>
          <w:p w:rsidR="00D63B0F" w:rsidRDefault="00996419">
            <w:pPr>
              <w:numPr>
                <w:ilvl w:val="0"/>
                <w:numId w:val="4"/>
              </w:numPr>
              <w:pBdr>
                <w:top w:val="nil"/>
                <w:left w:val="nil"/>
                <w:bottom w:val="nil"/>
                <w:right w:val="nil"/>
                <w:between w:val="nil"/>
              </w:pBdr>
              <w:rPr>
                <w:color w:val="000000"/>
                <w:sz w:val="20"/>
                <w:szCs w:val="20"/>
              </w:rPr>
            </w:pPr>
            <w:r>
              <w:rPr>
                <w:color w:val="000000"/>
                <w:sz w:val="20"/>
                <w:szCs w:val="20"/>
              </w:rPr>
              <w:t>Comunicarea, competenţa comunicaţională şi etica şi deontologia didactică; problema cunoaşterii celuilalt şi comunicarea; soluţia intelectualistă; modalităşi ale comunicării între conştiinţe: profesori-elevi; profesori-profesori; profesori-părinţi; conflictul şi comunicarea: simpatie, empatie, afinitate, respingere; limitele şi dificultăţile comunicării, blocajul comunicării, probleme ale comunicării în prezent şi în perspectivă. Reluarea argumentării morale cu exerciții</w:t>
            </w:r>
          </w:p>
        </w:tc>
        <w:tc>
          <w:tcPr>
            <w:tcW w:w="2553" w:type="dxa"/>
            <w:vAlign w:val="center"/>
          </w:tcPr>
          <w:p w:rsidR="00D63B0F" w:rsidRDefault="00996419">
            <w:pPr>
              <w:jc w:val="both"/>
              <w:rPr>
                <w:sz w:val="20"/>
                <w:szCs w:val="20"/>
              </w:rPr>
            </w:pPr>
            <w:r>
              <w:rPr>
                <w:sz w:val="20"/>
                <w:szCs w:val="20"/>
              </w:rPr>
              <w:t>Tablă, Proiector</w:t>
            </w:r>
          </w:p>
        </w:tc>
        <w:tc>
          <w:tcPr>
            <w:tcW w:w="992" w:type="dxa"/>
            <w:vAlign w:val="center"/>
          </w:tcPr>
          <w:p w:rsidR="00D63B0F" w:rsidRDefault="00996419">
            <w:pPr>
              <w:jc w:val="center"/>
              <w:rPr>
                <w:sz w:val="20"/>
                <w:szCs w:val="20"/>
              </w:rPr>
            </w:pPr>
            <w:r>
              <w:rPr>
                <w:sz w:val="20"/>
                <w:szCs w:val="20"/>
              </w:rPr>
              <w:t>1</w:t>
            </w:r>
          </w:p>
        </w:tc>
      </w:tr>
      <w:tr w:rsidR="00D63B0F">
        <w:trPr>
          <w:trHeight w:val="285"/>
        </w:trPr>
        <w:tc>
          <w:tcPr>
            <w:tcW w:w="6090" w:type="dxa"/>
          </w:tcPr>
          <w:p w:rsidR="00D63B0F" w:rsidRDefault="00996419">
            <w:pPr>
              <w:numPr>
                <w:ilvl w:val="0"/>
                <w:numId w:val="4"/>
              </w:numPr>
              <w:pBdr>
                <w:top w:val="nil"/>
                <w:left w:val="nil"/>
                <w:bottom w:val="nil"/>
                <w:right w:val="nil"/>
                <w:between w:val="nil"/>
              </w:pBdr>
              <w:rPr>
                <w:color w:val="000000"/>
                <w:sz w:val="20"/>
                <w:szCs w:val="20"/>
              </w:rPr>
            </w:pPr>
            <w:r>
              <w:rPr>
                <w:color w:val="000000"/>
                <w:sz w:val="20"/>
                <w:szCs w:val="20"/>
              </w:rPr>
              <w:t>Demnitatea profesională a educatorului; formarea dezvoltarea şi stabilizarea acesteia pe parcursul întregii vieţi. Probleme de imagologie şi condiţiile formării conştiinţei şi competenţei deontologice;</w:t>
            </w:r>
          </w:p>
        </w:tc>
        <w:tc>
          <w:tcPr>
            <w:tcW w:w="2553" w:type="dxa"/>
            <w:vAlign w:val="center"/>
          </w:tcPr>
          <w:p w:rsidR="00D63B0F" w:rsidRDefault="00996419">
            <w:pPr>
              <w:rPr>
                <w:sz w:val="20"/>
                <w:szCs w:val="20"/>
              </w:rPr>
            </w:pPr>
            <w:r>
              <w:rPr>
                <w:sz w:val="20"/>
                <w:szCs w:val="20"/>
              </w:rPr>
              <w:t>Tablă, Proiector</w:t>
            </w:r>
          </w:p>
        </w:tc>
        <w:tc>
          <w:tcPr>
            <w:tcW w:w="992" w:type="dxa"/>
            <w:vAlign w:val="center"/>
          </w:tcPr>
          <w:p w:rsidR="00D63B0F" w:rsidRDefault="00996419">
            <w:pPr>
              <w:jc w:val="center"/>
              <w:rPr>
                <w:sz w:val="20"/>
                <w:szCs w:val="20"/>
              </w:rPr>
            </w:pPr>
            <w:r>
              <w:rPr>
                <w:sz w:val="20"/>
                <w:szCs w:val="20"/>
              </w:rPr>
              <w:t>1</w:t>
            </w:r>
          </w:p>
        </w:tc>
      </w:tr>
      <w:tr w:rsidR="00D63B0F">
        <w:trPr>
          <w:trHeight w:val="285"/>
        </w:trPr>
        <w:tc>
          <w:tcPr>
            <w:tcW w:w="8643" w:type="dxa"/>
            <w:gridSpan w:val="2"/>
            <w:shd w:val="clear" w:color="auto" w:fill="E7E6E6"/>
          </w:tcPr>
          <w:p w:rsidR="00D63B0F" w:rsidRDefault="00996419">
            <w:pPr>
              <w:jc w:val="right"/>
              <w:rPr>
                <w:b/>
                <w:bCs/>
                <w:sz w:val="20"/>
                <w:szCs w:val="20"/>
              </w:rPr>
            </w:pPr>
            <w:r>
              <w:rPr>
                <w:b/>
                <w:bCs/>
                <w:sz w:val="20"/>
                <w:szCs w:val="20"/>
              </w:rPr>
              <w:t>Total ore curs:</w:t>
            </w:r>
          </w:p>
        </w:tc>
        <w:tc>
          <w:tcPr>
            <w:tcW w:w="992" w:type="dxa"/>
            <w:shd w:val="clear" w:color="auto" w:fill="E7E6E6"/>
            <w:vAlign w:val="center"/>
          </w:tcPr>
          <w:p w:rsidR="00D63B0F" w:rsidRDefault="00996419">
            <w:pPr>
              <w:jc w:val="center"/>
              <w:rPr>
                <w:b/>
                <w:bCs/>
                <w:sz w:val="20"/>
                <w:szCs w:val="20"/>
              </w:rPr>
            </w:pPr>
            <w:r>
              <w:rPr>
                <w:b/>
                <w:bCs/>
                <w:sz w:val="20"/>
                <w:szCs w:val="20"/>
              </w:rPr>
              <w:t>14</w:t>
            </w:r>
          </w:p>
        </w:tc>
      </w:tr>
    </w:tbl>
    <w:p w:rsidR="00D63B0F" w:rsidRDefault="00D63B0F">
      <w:pPr>
        <w:sectPr w:rsidR="00D63B0F">
          <w:pgSz w:w="11907" w:h="16839"/>
          <w:pgMar w:top="1134" w:right="1134" w:bottom="1134" w:left="1134" w:header="284" w:footer="680" w:gutter="0"/>
          <w:cols w:space="720"/>
        </w:sectPr>
      </w:pPr>
    </w:p>
    <w:p w:rsidR="00D63B0F" w:rsidRDefault="00D63B0F">
      <w:pPr>
        <w:widowControl w:val="0"/>
        <w:pBdr>
          <w:top w:val="nil"/>
          <w:left w:val="nil"/>
          <w:bottom w:val="nil"/>
          <w:right w:val="nil"/>
          <w:between w:val="nil"/>
        </w:pBdr>
        <w:spacing w:line="276" w:lineRule="auto"/>
      </w:pPr>
    </w:p>
    <w:tbl>
      <w:tblPr>
        <w:tblStyle w:val="a7"/>
        <w:tblW w:w="96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089"/>
        <w:gridCol w:w="2554"/>
        <w:gridCol w:w="993"/>
      </w:tblGrid>
      <w:tr w:rsidR="00D63B0F">
        <w:trPr>
          <w:trHeight w:val="389"/>
        </w:trPr>
        <w:tc>
          <w:tcPr>
            <w:tcW w:w="6089" w:type="dxa"/>
            <w:shd w:val="clear" w:color="auto" w:fill="E7E6E6"/>
            <w:vAlign w:val="center"/>
          </w:tcPr>
          <w:p w:rsidR="00D63B0F" w:rsidRDefault="00996419">
            <w:pPr>
              <w:numPr>
                <w:ilvl w:val="1"/>
                <w:numId w:val="6"/>
              </w:numPr>
              <w:pBdr>
                <w:top w:val="nil"/>
                <w:left w:val="nil"/>
                <w:bottom w:val="nil"/>
                <w:right w:val="nil"/>
                <w:between w:val="nil"/>
              </w:pBdr>
              <w:ind w:left="454" w:hanging="454"/>
              <w:rPr>
                <w:b/>
                <w:bCs/>
                <w:color w:val="000000"/>
                <w:sz w:val="20"/>
                <w:szCs w:val="20"/>
              </w:rPr>
            </w:pPr>
            <w:r>
              <w:rPr>
                <w:b/>
                <w:bCs/>
                <w:color w:val="000000"/>
                <w:sz w:val="20"/>
                <w:szCs w:val="20"/>
              </w:rPr>
              <w:t xml:space="preserve">Activități practice </w:t>
            </w:r>
            <w:r>
              <w:rPr>
                <w:color w:val="000000"/>
                <w:sz w:val="20"/>
                <w:szCs w:val="20"/>
              </w:rPr>
              <w:t>(8.2.a. Seminar</w:t>
            </w:r>
            <w:r>
              <w:rPr>
                <w:color w:val="000000"/>
                <w:sz w:val="20"/>
                <w:szCs w:val="20"/>
                <w:vertAlign w:val="superscript"/>
              </w:rPr>
              <w:footnoteReference w:id="22"/>
            </w:r>
            <w:r>
              <w:rPr>
                <w:color w:val="000000"/>
                <w:sz w:val="20"/>
                <w:szCs w:val="20"/>
              </w:rPr>
              <w:t>/ 8.2.b. Laborator</w:t>
            </w:r>
            <w:r>
              <w:rPr>
                <w:color w:val="000000"/>
                <w:sz w:val="20"/>
                <w:szCs w:val="20"/>
                <w:vertAlign w:val="superscript"/>
              </w:rPr>
              <w:footnoteReference w:id="23"/>
            </w:r>
            <w:r>
              <w:rPr>
                <w:color w:val="000000"/>
                <w:sz w:val="20"/>
                <w:szCs w:val="20"/>
              </w:rPr>
              <w:t xml:space="preserve">/ </w:t>
            </w:r>
          </w:p>
          <w:p w:rsidR="00D63B0F" w:rsidRDefault="00996419">
            <w:pPr>
              <w:rPr>
                <w:sz w:val="20"/>
                <w:szCs w:val="20"/>
              </w:rPr>
            </w:pPr>
            <w:r>
              <w:rPr>
                <w:sz w:val="20"/>
                <w:szCs w:val="20"/>
              </w:rPr>
              <w:tab/>
            </w:r>
            <w:r>
              <w:rPr>
                <w:sz w:val="20"/>
                <w:szCs w:val="20"/>
              </w:rPr>
              <w:tab/>
            </w:r>
            <w:r>
              <w:rPr>
                <w:sz w:val="20"/>
                <w:szCs w:val="20"/>
              </w:rPr>
              <w:tab/>
              <w:t xml:space="preserve">  8.2.c. Proiect</w:t>
            </w:r>
            <w:r>
              <w:rPr>
                <w:sz w:val="20"/>
                <w:szCs w:val="20"/>
                <w:vertAlign w:val="superscript"/>
              </w:rPr>
              <w:footnoteReference w:id="24"/>
            </w:r>
            <w:r>
              <w:rPr>
                <w:sz w:val="20"/>
                <w:szCs w:val="20"/>
              </w:rPr>
              <w:t xml:space="preserve"> / 8.2.d. Alte act.practice</w:t>
            </w:r>
            <w:r>
              <w:rPr>
                <w:sz w:val="20"/>
                <w:szCs w:val="20"/>
                <w:vertAlign w:val="superscript"/>
              </w:rPr>
              <w:footnoteReference w:id="25"/>
            </w:r>
            <w:r>
              <w:rPr>
                <w:sz w:val="20"/>
                <w:szCs w:val="20"/>
              </w:rPr>
              <w:t>)</w:t>
            </w:r>
          </w:p>
        </w:tc>
        <w:tc>
          <w:tcPr>
            <w:tcW w:w="2554" w:type="dxa"/>
            <w:shd w:val="clear" w:color="auto" w:fill="E7E6E6"/>
            <w:vAlign w:val="center"/>
          </w:tcPr>
          <w:p w:rsidR="00D63B0F" w:rsidRDefault="00996419">
            <w:pPr>
              <w:rPr>
                <w:b/>
                <w:bCs/>
                <w:sz w:val="20"/>
                <w:szCs w:val="20"/>
              </w:rPr>
            </w:pPr>
            <w:r>
              <w:rPr>
                <w:b/>
                <w:bCs/>
                <w:sz w:val="20"/>
                <w:szCs w:val="20"/>
              </w:rPr>
              <w:t>Metode de predare</w:t>
            </w:r>
          </w:p>
        </w:tc>
        <w:tc>
          <w:tcPr>
            <w:tcW w:w="993" w:type="dxa"/>
            <w:shd w:val="clear" w:color="auto" w:fill="E7E6E6"/>
            <w:vAlign w:val="center"/>
          </w:tcPr>
          <w:p w:rsidR="00D63B0F" w:rsidRDefault="00996419">
            <w:pPr>
              <w:jc w:val="center"/>
              <w:rPr>
                <w:b/>
                <w:bCs/>
                <w:sz w:val="20"/>
                <w:szCs w:val="20"/>
              </w:rPr>
            </w:pPr>
            <w:r>
              <w:rPr>
                <w:b/>
                <w:bCs/>
                <w:sz w:val="20"/>
                <w:szCs w:val="20"/>
              </w:rPr>
              <w:t>Nr. ore</w:t>
            </w:r>
          </w:p>
        </w:tc>
      </w:tr>
      <w:tr w:rsidR="00D63B0F">
        <w:tc>
          <w:tcPr>
            <w:tcW w:w="6089" w:type="dxa"/>
            <w:tcBorders>
              <w:top w:val="single" w:sz="4" w:space="0" w:color="000000"/>
              <w:left w:val="single" w:sz="4" w:space="0" w:color="000000"/>
              <w:bottom w:val="single" w:sz="4" w:space="0" w:color="000000"/>
              <w:right w:val="single" w:sz="4" w:space="0" w:color="000000"/>
            </w:tcBorders>
            <w:vAlign w:val="center"/>
          </w:tcPr>
          <w:p w:rsidR="00D63B0F" w:rsidRDefault="00996419">
            <w:pPr>
              <w:pBdr>
                <w:top w:val="nil"/>
                <w:left w:val="nil"/>
                <w:bottom w:val="nil"/>
                <w:right w:val="nil"/>
                <w:between w:val="nil"/>
              </w:pBdr>
              <w:tabs>
                <w:tab w:val="center" w:pos="4680"/>
                <w:tab w:val="right" w:pos="9360"/>
              </w:tabs>
              <w:ind w:left="360"/>
              <w:jc w:val="both"/>
              <w:rPr>
                <w:color w:val="000000"/>
                <w:sz w:val="20"/>
                <w:szCs w:val="20"/>
              </w:rPr>
            </w:pPr>
            <w:r>
              <w:rPr>
                <w:color w:val="000000"/>
                <w:sz w:val="20"/>
                <w:szCs w:val="20"/>
              </w:rPr>
              <w:t>Analiza de text, dezbateri în grupuri, prezantări</w:t>
            </w:r>
          </w:p>
        </w:tc>
        <w:tc>
          <w:tcPr>
            <w:tcW w:w="2554" w:type="dxa"/>
            <w:tcBorders>
              <w:top w:val="single" w:sz="4" w:space="0" w:color="000000"/>
              <w:left w:val="single" w:sz="4" w:space="0" w:color="000000"/>
              <w:bottom w:val="single" w:sz="4" w:space="0" w:color="000000"/>
              <w:right w:val="single" w:sz="4" w:space="0" w:color="000000"/>
            </w:tcBorders>
            <w:vAlign w:val="center"/>
          </w:tcPr>
          <w:p w:rsidR="00D63B0F" w:rsidRDefault="00996419">
            <w:pPr>
              <w:rPr>
                <w:sz w:val="20"/>
                <w:szCs w:val="20"/>
              </w:rPr>
            </w:pPr>
            <w:r>
              <w:rPr>
                <w:sz w:val="20"/>
                <w:szCs w:val="20"/>
              </w:rPr>
              <w:t>conversaţia; explicaţia; (activitate pe grupe)</w:t>
            </w:r>
          </w:p>
        </w:tc>
        <w:tc>
          <w:tcPr>
            <w:tcW w:w="993" w:type="dxa"/>
            <w:tcBorders>
              <w:top w:val="single" w:sz="4" w:space="0" w:color="000000"/>
              <w:left w:val="single" w:sz="4" w:space="0" w:color="000000"/>
              <w:bottom w:val="single" w:sz="4" w:space="0" w:color="000000"/>
              <w:right w:val="single" w:sz="4" w:space="0" w:color="000000"/>
            </w:tcBorders>
            <w:vAlign w:val="center"/>
          </w:tcPr>
          <w:p w:rsidR="00D63B0F" w:rsidRDefault="00996419">
            <w:pPr>
              <w:jc w:val="center"/>
              <w:rPr>
                <w:sz w:val="20"/>
                <w:szCs w:val="20"/>
              </w:rPr>
            </w:pPr>
            <w:r>
              <w:rPr>
                <w:sz w:val="20"/>
                <w:szCs w:val="20"/>
              </w:rPr>
              <w:t>5 ore</w:t>
            </w:r>
          </w:p>
        </w:tc>
      </w:tr>
      <w:tr w:rsidR="00D63B0F">
        <w:tc>
          <w:tcPr>
            <w:tcW w:w="6089" w:type="dxa"/>
            <w:tcBorders>
              <w:top w:val="single" w:sz="4" w:space="0" w:color="000000"/>
              <w:left w:val="single" w:sz="4" w:space="0" w:color="000000"/>
              <w:bottom w:val="single" w:sz="4" w:space="0" w:color="000000"/>
              <w:right w:val="single" w:sz="4" w:space="0" w:color="000000"/>
            </w:tcBorders>
            <w:vAlign w:val="center"/>
          </w:tcPr>
          <w:p w:rsidR="00D63B0F" w:rsidRDefault="00996419">
            <w:pPr>
              <w:ind w:firstLine="284"/>
              <w:jc w:val="both"/>
              <w:rPr>
                <w:sz w:val="20"/>
                <w:szCs w:val="20"/>
              </w:rPr>
            </w:pPr>
            <w:r>
              <w:rPr>
                <w:sz w:val="20"/>
                <w:szCs w:val="20"/>
              </w:rPr>
              <w:t>Aplicarea teoriilor de etică generală</w:t>
            </w:r>
          </w:p>
          <w:p w:rsidR="00D63B0F" w:rsidRDefault="00996419">
            <w:pPr>
              <w:ind w:firstLine="284"/>
              <w:jc w:val="both"/>
              <w:rPr>
                <w:sz w:val="20"/>
                <w:szCs w:val="20"/>
              </w:rPr>
            </w:pPr>
            <w:r>
              <w:rPr>
                <w:sz w:val="20"/>
                <w:szCs w:val="20"/>
              </w:rPr>
              <w:t xml:space="preserve">Recunoașterea unei teorii în spatele unei argumntări morale </w:t>
            </w:r>
          </w:p>
        </w:tc>
        <w:tc>
          <w:tcPr>
            <w:tcW w:w="2554" w:type="dxa"/>
            <w:tcBorders>
              <w:top w:val="single" w:sz="4" w:space="0" w:color="000000"/>
              <w:left w:val="single" w:sz="4" w:space="0" w:color="000000"/>
              <w:bottom w:val="single" w:sz="4" w:space="0" w:color="000000"/>
              <w:right w:val="single" w:sz="4" w:space="0" w:color="000000"/>
            </w:tcBorders>
            <w:vAlign w:val="center"/>
          </w:tcPr>
          <w:p w:rsidR="00D63B0F" w:rsidRDefault="00996419">
            <w:pPr>
              <w:rPr>
                <w:sz w:val="20"/>
                <w:szCs w:val="20"/>
              </w:rPr>
            </w:pPr>
            <w:r>
              <w:rPr>
                <w:sz w:val="20"/>
                <w:szCs w:val="20"/>
              </w:rPr>
              <w:t>conversaţia; explicaţia; (activitate pe grupe)</w:t>
            </w:r>
          </w:p>
        </w:tc>
        <w:tc>
          <w:tcPr>
            <w:tcW w:w="993" w:type="dxa"/>
            <w:tcBorders>
              <w:top w:val="single" w:sz="4" w:space="0" w:color="000000"/>
              <w:left w:val="single" w:sz="4" w:space="0" w:color="000000"/>
              <w:bottom w:val="single" w:sz="4" w:space="0" w:color="000000"/>
              <w:right w:val="single" w:sz="4" w:space="0" w:color="000000"/>
            </w:tcBorders>
            <w:vAlign w:val="center"/>
          </w:tcPr>
          <w:p w:rsidR="00D63B0F" w:rsidRDefault="00996419">
            <w:pPr>
              <w:jc w:val="center"/>
              <w:rPr>
                <w:sz w:val="20"/>
                <w:szCs w:val="20"/>
              </w:rPr>
            </w:pPr>
            <w:r>
              <w:rPr>
                <w:sz w:val="20"/>
                <w:szCs w:val="20"/>
              </w:rPr>
              <w:t>3 ore</w:t>
            </w:r>
          </w:p>
        </w:tc>
      </w:tr>
      <w:tr w:rsidR="00D63B0F">
        <w:tc>
          <w:tcPr>
            <w:tcW w:w="6089" w:type="dxa"/>
            <w:tcBorders>
              <w:top w:val="single" w:sz="4" w:space="0" w:color="000000"/>
              <w:left w:val="single" w:sz="4" w:space="0" w:color="000000"/>
              <w:bottom w:val="single" w:sz="4" w:space="0" w:color="000000"/>
              <w:right w:val="single" w:sz="4" w:space="0" w:color="000000"/>
            </w:tcBorders>
          </w:tcPr>
          <w:p w:rsidR="00D63B0F" w:rsidRDefault="00996419">
            <w:pPr>
              <w:pBdr>
                <w:top w:val="nil"/>
                <w:left w:val="nil"/>
                <w:bottom w:val="nil"/>
                <w:right w:val="nil"/>
                <w:between w:val="nil"/>
              </w:pBdr>
              <w:tabs>
                <w:tab w:val="center" w:pos="4680"/>
                <w:tab w:val="right" w:pos="9360"/>
              </w:tabs>
              <w:ind w:left="317"/>
              <w:jc w:val="both"/>
              <w:rPr>
                <w:color w:val="000000"/>
                <w:sz w:val="20"/>
                <w:szCs w:val="20"/>
              </w:rPr>
            </w:pPr>
            <w:r>
              <w:rPr>
                <w:color w:val="000000"/>
                <w:sz w:val="20"/>
                <w:szCs w:val="20"/>
              </w:rPr>
              <w:t>Dileme morale în gemeral</w:t>
            </w:r>
          </w:p>
        </w:tc>
        <w:tc>
          <w:tcPr>
            <w:tcW w:w="2554" w:type="dxa"/>
            <w:tcBorders>
              <w:top w:val="single" w:sz="4" w:space="0" w:color="000000"/>
              <w:left w:val="single" w:sz="4" w:space="0" w:color="000000"/>
              <w:bottom w:val="single" w:sz="4" w:space="0" w:color="000000"/>
              <w:right w:val="single" w:sz="4" w:space="0" w:color="000000"/>
            </w:tcBorders>
            <w:vAlign w:val="center"/>
          </w:tcPr>
          <w:p w:rsidR="00D63B0F" w:rsidRDefault="00996419">
            <w:pPr>
              <w:rPr>
                <w:sz w:val="20"/>
                <w:szCs w:val="20"/>
              </w:rPr>
            </w:pPr>
            <w:r>
              <w:rPr>
                <w:sz w:val="20"/>
                <w:szCs w:val="20"/>
              </w:rPr>
              <w:t>conversaţia; explicaţia</w:t>
            </w:r>
          </w:p>
        </w:tc>
        <w:tc>
          <w:tcPr>
            <w:tcW w:w="993" w:type="dxa"/>
            <w:tcBorders>
              <w:top w:val="single" w:sz="4" w:space="0" w:color="000000"/>
              <w:left w:val="single" w:sz="4" w:space="0" w:color="000000"/>
              <w:bottom w:val="single" w:sz="4" w:space="0" w:color="000000"/>
              <w:right w:val="single" w:sz="4" w:space="0" w:color="000000"/>
            </w:tcBorders>
            <w:vAlign w:val="center"/>
          </w:tcPr>
          <w:p w:rsidR="00D63B0F" w:rsidRDefault="00996419">
            <w:pPr>
              <w:jc w:val="center"/>
              <w:rPr>
                <w:sz w:val="20"/>
                <w:szCs w:val="20"/>
              </w:rPr>
            </w:pPr>
            <w:r>
              <w:rPr>
                <w:sz w:val="20"/>
                <w:szCs w:val="20"/>
              </w:rPr>
              <w:t>2 ore</w:t>
            </w:r>
          </w:p>
        </w:tc>
      </w:tr>
      <w:tr w:rsidR="00D63B0F">
        <w:tc>
          <w:tcPr>
            <w:tcW w:w="6089" w:type="dxa"/>
            <w:tcBorders>
              <w:top w:val="single" w:sz="4" w:space="0" w:color="000000"/>
              <w:left w:val="single" w:sz="4" w:space="0" w:color="000000"/>
              <w:bottom w:val="single" w:sz="4" w:space="0" w:color="000000"/>
              <w:right w:val="single" w:sz="4" w:space="0" w:color="000000"/>
            </w:tcBorders>
          </w:tcPr>
          <w:p w:rsidR="00D63B0F" w:rsidRDefault="00996419">
            <w:pPr>
              <w:pBdr>
                <w:top w:val="nil"/>
                <w:left w:val="nil"/>
                <w:bottom w:val="nil"/>
                <w:right w:val="nil"/>
                <w:between w:val="nil"/>
              </w:pBdr>
              <w:tabs>
                <w:tab w:val="center" w:pos="4680"/>
                <w:tab w:val="right" w:pos="9360"/>
              </w:tabs>
              <w:ind w:firstLine="317"/>
              <w:jc w:val="both"/>
              <w:rPr>
                <w:color w:val="000000"/>
                <w:sz w:val="20"/>
                <w:szCs w:val="20"/>
              </w:rPr>
            </w:pPr>
            <w:r>
              <w:rPr>
                <w:color w:val="000000"/>
                <w:sz w:val="20"/>
                <w:szCs w:val="20"/>
              </w:rPr>
              <w:t>Dileme morale specifice cadrelor didactice</w:t>
            </w:r>
          </w:p>
        </w:tc>
        <w:tc>
          <w:tcPr>
            <w:tcW w:w="2554" w:type="dxa"/>
            <w:tcBorders>
              <w:top w:val="single" w:sz="4" w:space="0" w:color="000000"/>
              <w:left w:val="single" w:sz="4" w:space="0" w:color="000000"/>
              <w:bottom w:val="single" w:sz="4" w:space="0" w:color="000000"/>
              <w:right w:val="single" w:sz="4" w:space="0" w:color="000000"/>
            </w:tcBorders>
            <w:vAlign w:val="center"/>
          </w:tcPr>
          <w:p w:rsidR="00D63B0F" w:rsidRDefault="00996419">
            <w:pPr>
              <w:rPr>
                <w:sz w:val="20"/>
                <w:szCs w:val="20"/>
              </w:rPr>
            </w:pPr>
            <w:r>
              <w:rPr>
                <w:sz w:val="20"/>
                <w:szCs w:val="20"/>
              </w:rPr>
              <w:t>conversaţia; explicaţia</w:t>
            </w:r>
          </w:p>
        </w:tc>
        <w:tc>
          <w:tcPr>
            <w:tcW w:w="993" w:type="dxa"/>
            <w:tcBorders>
              <w:top w:val="single" w:sz="4" w:space="0" w:color="000000"/>
              <w:left w:val="single" w:sz="4" w:space="0" w:color="000000"/>
              <w:bottom w:val="single" w:sz="4" w:space="0" w:color="000000"/>
              <w:right w:val="single" w:sz="4" w:space="0" w:color="000000"/>
            </w:tcBorders>
            <w:vAlign w:val="center"/>
          </w:tcPr>
          <w:p w:rsidR="00D63B0F" w:rsidRDefault="00996419">
            <w:pPr>
              <w:jc w:val="center"/>
              <w:rPr>
                <w:sz w:val="20"/>
                <w:szCs w:val="20"/>
              </w:rPr>
            </w:pPr>
            <w:r>
              <w:rPr>
                <w:sz w:val="20"/>
                <w:szCs w:val="20"/>
              </w:rPr>
              <w:t>1 oră</w:t>
            </w:r>
          </w:p>
        </w:tc>
      </w:tr>
      <w:tr w:rsidR="00D63B0F">
        <w:tc>
          <w:tcPr>
            <w:tcW w:w="6089" w:type="dxa"/>
            <w:tcBorders>
              <w:top w:val="single" w:sz="4" w:space="0" w:color="000000"/>
              <w:left w:val="single" w:sz="4" w:space="0" w:color="000000"/>
              <w:bottom w:val="single" w:sz="4" w:space="0" w:color="000000"/>
              <w:right w:val="single" w:sz="4" w:space="0" w:color="000000"/>
            </w:tcBorders>
          </w:tcPr>
          <w:p w:rsidR="00D63B0F" w:rsidRDefault="00996419">
            <w:pPr>
              <w:pBdr>
                <w:top w:val="nil"/>
                <w:left w:val="nil"/>
                <w:bottom w:val="nil"/>
                <w:right w:val="nil"/>
                <w:between w:val="nil"/>
              </w:pBdr>
              <w:tabs>
                <w:tab w:val="center" w:pos="4680"/>
                <w:tab w:val="right" w:pos="9360"/>
                <w:tab w:val="left" w:pos="5749"/>
              </w:tabs>
              <w:ind w:firstLine="317"/>
              <w:jc w:val="both"/>
              <w:rPr>
                <w:color w:val="000000"/>
                <w:sz w:val="20"/>
                <w:szCs w:val="20"/>
              </w:rPr>
            </w:pPr>
            <w:r>
              <w:rPr>
                <w:color w:val="000000"/>
                <w:sz w:val="20"/>
                <w:szCs w:val="20"/>
              </w:rPr>
              <w:t>Probleme interculturale, demnitatea profesională, integritatea academică</w:t>
            </w:r>
          </w:p>
        </w:tc>
        <w:tc>
          <w:tcPr>
            <w:tcW w:w="2554" w:type="dxa"/>
            <w:tcBorders>
              <w:top w:val="single" w:sz="4" w:space="0" w:color="000000"/>
              <w:left w:val="single" w:sz="4" w:space="0" w:color="000000"/>
              <w:bottom w:val="single" w:sz="4" w:space="0" w:color="000000"/>
              <w:right w:val="single" w:sz="4" w:space="0" w:color="000000"/>
            </w:tcBorders>
            <w:vAlign w:val="center"/>
          </w:tcPr>
          <w:p w:rsidR="00D63B0F" w:rsidRDefault="00996419">
            <w:pPr>
              <w:rPr>
                <w:sz w:val="20"/>
                <w:szCs w:val="20"/>
              </w:rPr>
            </w:pPr>
            <w:r>
              <w:rPr>
                <w:sz w:val="20"/>
                <w:szCs w:val="20"/>
              </w:rPr>
              <w:t>Dezbateri, prezentări de proiecte</w:t>
            </w:r>
          </w:p>
        </w:tc>
        <w:tc>
          <w:tcPr>
            <w:tcW w:w="993" w:type="dxa"/>
            <w:tcBorders>
              <w:top w:val="single" w:sz="4" w:space="0" w:color="000000"/>
              <w:left w:val="single" w:sz="4" w:space="0" w:color="000000"/>
              <w:bottom w:val="single" w:sz="4" w:space="0" w:color="000000"/>
              <w:right w:val="single" w:sz="4" w:space="0" w:color="000000"/>
            </w:tcBorders>
            <w:vAlign w:val="center"/>
          </w:tcPr>
          <w:p w:rsidR="00D63B0F" w:rsidRDefault="00996419">
            <w:pPr>
              <w:jc w:val="center"/>
              <w:rPr>
                <w:sz w:val="20"/>
                <w:szCs w:val="20"/>
              </w:rPr>
            </w:pPr>
            <w:r>
              <w:rPr>
                <w:sz w:val="20"/>
                <w:szCs w:val="20"/>
              </w:rPr>
              <w:t>3 ore</w:t>
            </w:r>
          </w:p>
        </w:tc>
      </w:tr>
      <w:tr w:rsidR="00D63B0F">
        <w:trPr>
          <w:trHeight w:val="285"/>
        </w:trPr>
        <w:tc>
          <w:tcPr>
            <w:tcW w:w="8643" w:type="dxa"/>
            <w:gridSpan w:val="2"/>
            <w:shd w:val="clear" w:color="auto" w:fill="E7E6E6"/>
          </w:tcPr>
          <w:p w:rsidR="00D63B0F" w:rsidRDefault="00996419">
            <w:pPr>
              <w:jc w:val="right"/>
              <w:rPr>
                <w:sz w:val="20"/>
                <w:szCs w:val="20"/>
              </w:rPr>
            </w:pPr>
            <w:r>
              <w:rPr>
                <w:b/>
                <w:bCs/>
                <w:sz w:val="20"/>
                <w:szCs w:val="20"/>
              </w:rPr>
              <w:t>Total ore seminar/laborator</w:t>
            </w:r>
          </w:p>
        </w:tc>
        <w:tc>
          <w:tcPr>
            <w:tcW w:w="993" w:type="dxa"/>
            <w:shd w:val="clear" w:color="auto" w:fill="E7E6E6"/>
            <w:vAlign w:val="center"/>
          </w:tcPr>
          <w:p w:rsidR="00D63B0F" w:rsidRDefault="00996419">
            <w:pPr>
              <w:jc w:val="center"/>
              <w:rPr>
                <w:sz w:val="20"/>
                <w:szCs w:val="20"/>
              </w:rPr>
            </w:pPr>
            <w:r>
              <w:rPr>
                <w:sz w:val="20"/>
                <w:szCs w:val="20"/>
              </w:rPr>
              <w:t>14</w:t>
            </w:r>
          </w:p>
        </w:tc>
      </w:tr>
    </w:tbl>
    <w:p w:rsidR="00D63B0F" w:rsidRDefault="00996419">
      <w:pPr>
        <w:pStyle w:val="Heading1"/>
        <w:numPr>
          <w:ilvl w:val="0"/>
          <w:numId w:val="6"/>
        </w:numPr>
        <w:spacing w:before="120" w:after="120"/>
        <w:rPr>
          <w:rFonts w:ascii="Calibri" w:eastAsia="Calibri" w:hAnsi="Calibri" w:cs="Calibri"/>
          <w:sz w:val="20"/>
          <w:szCs w:val="20"/>
        </w:rPr>
      </w:pPr>
      <w:r>
        <w:rPr>
          <w:rFonts w:ascii="Calibri" w:eastAsia="Calibri" w:hAnsi="Calibri" w:cs="Calibri"/>
          <w:sz w:val="20"/>
          <w:szCs w:val="20"/>
        </w:rPr>
        <w:t>Bibliografie</w:t>
      </w:r>
    </w:p>
    <w:tbl>
      <w:tblPr>
        <w:tblStyle w:val="a8"/>
        <w:tblW w:w="96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9"/>
        <w:gridCol w:w="7789"/>
      </w:tblGrid>
      <w:tr w:rsidR="00D63B0F">
        <w:trPr>
          <w:cantSplit/>
        </w:trPr>
        <w:tc>
          <w:tcPr>
            <w:tcW w:w="1839" w:type="dxa"/>
            <w:vMerge w:val="restart"/>
            <w:vAlign w:val="center"/>
          </w:tcPr>
          <w:p w:rsidR="00D63B0F" w:rsidRDefault="00996419">
            <w:pPr>
              <w:numPr>
                <w:ilvl w:val="1"/>
                <w:numId w:val="6"/>
              </w:numPr>
              <w:pBdr>
                <w:top w:val="nil"/>
                <w:left w:val="nil"/>
                <w:bottom w:val="nil"/>
                <w:right w:val="nil"/>
                <w:between w:val="nil"/>
              </w:pBdr>
              <w:ind w:left="454" w:hanging="454"/>
              <w:rPr>
                <w:color w:val="000000"/>
                <w:sz w:val="20"/>
                <w:szCs w:val="20"/>
              </w:rPr>
            </w:pPr>
            <w:r>
              <w:rPr>
                <w:color w:val="000000"/>
                <w:sz w:val="20"/>
                <w:szCs w:val="20"/>
              </w:rPr>
              <w:t>Referințe bibliografice recomandate</w:t>
            </w:r>
          </w:p>
        </w:tc>
        <w:tc>
          <w:tcPr>
            <w:tcW w:w="7789" w:type="dxa"/>
          </w:tcPr>
          <w:p w:rsidR="00D63B0F" w:rsidRDefault="00996419">
            <w:pPr>
              <w:pBdr>
                <w:top w:val="nil"/>
                <w:left w:val="nil"/>
                <w:bottom w:val="nil"/>
                <w:right w:val="nil"/>
                <w:between w:val="nil"/>
              </w:pBdr>
              <w:jc w:val="both"/>
              <w:rPr>
                <w:sz w:val="20"/>
                <w:szCs w:val="20"/>
              </w:rPr>
            </w:pPr>
            <w:r>
              <w:t>Nikolaus Knoepffler (2010), Angewandte Ethik. Ein systematischer Leitfaden. Böhlau Verlag: Köln Weimar Wien 2010.</w:t>
            </w:r>
          </w:p>
        </w:tc>
      </w:tr>
      <w:tr w:rsidR="00D63B0F">
        <w:trPr>
          <w:cantSplit/>
        </w:trPr>
        <w:tc>
          <w:tcPr>
            <w:tcW w:w="1839" w:type="dxa"/>
            <w:vMerge/>
            <w:vAlign w:val="center"/>
          </w:tcPr>
          <w:p w:rsidR="00D63B0F" w:rsidRDefault="00D63B0F">
            <w:pPr>
              <w:widowControl w:val="0"/>
              <w:pBdr>
                <w:top w:val="nil"/>
                <w:left w:val="nil"/>
                <w:bottom w:val="nil"/>
                <w:right w:val="nil"/>
                <w:between w:val="nil"/>
              </w:pBdr>
              <w:spacing w:line="276" w:lineRule="auto"/>
              <w:rPr>
                <w:sz w:val="20"/>
                <w:szCs w:val="20"/>
              </w:rPr>
            </w:pPr>
          </w:p>
        </w:tc>
        <w:tc>
          <w:tcPr>
            <w:tcW w:w="7789" w:type="dxa"/>
          </w:tcPr>
          <w:p w:rsidR="00D63B0F" w:rsidRDefault="00996419">
            <w:pPr>
              <w:jc w:val="both"/>
              <w:rPr>
                <w:sz w:val="20"/>
                <w:szCs w:val="20"/>
              </w:rPr>
            </w:pPr>
            <w:r>
              <w:t>Pieper, Annemarie (2007). Einführung in die Ethik. A. Francke Verlag: Tübingen und Basel. (1. Aufl. 1985)</w:t>
            </w:r>
          </w:p>
        </w:tc>
      </w:tr>
      <w:tr w:rsidR="00D63B0F">
        <w:trPr>
          <w:cantSplit/>
          <w:trHeight w:val="154"/>
        </w:trPr>
        <w:tc>
          <w:tcPr>
            <w:tcW w:w="1839" w:type="dxa"/>
            <w:vMerge/>
            <w:vAlign w:val="center"/>
          </w:tcPr>
          <w:p w:rsidR="00D63B0F" w:rsidRDefault="00D63B0F">
            <w:pPr>
              <w:widowControl w:val="0"/>
              <w:pBdr>
                <w:top w:val="nil"/>
                <w:left w:val="nil"/>
                <w:bottom w:val="nil"/>
                <w:right w:val="nil"/>
                <w:between w:val="nil"/>
              </w:pBdr>
              <w:spacing w:line="276" w:lineRule="auto"/>
              <w:rPr>
                <w:sz w:val="20"/>
                <w:szCs w:val="20"/>
              </w:rPr>
            </w:pPr>
          </w:p>
        </w:tc>
        <w:tc>
          <w:tcPr>
            <w:tcW w:w="7789" w:type="dxa"/>
          </w:tcPr>
          <w:p w:rsidR="00D63B0F" w:rsidRDefault="00996419">
            <w:pPr>
              <w:rPr>
                <w:sz w:val="20"/>
                <w:szCs w:val="20"/>
              </w:rPr>
            </w:pPr>
            <w:r>
              <w:t>Kesselring, Thomas (2002). Ethik und Lehrerbildung Beiträge zur Lehrerinnen- und Lehrerbildung 20, 3, S. 329-338.</w:t>
            </w:r>
          </w:p>
        </w:tc>
      </w:tr>
      <w:tr w:rsidR="00D63B0F">
        <w:trPr>
          <w:cantSplit/>
          <w:trHeight w:val="154"/>
        </w:trPr>
        <w:tc>
          <w:tcPr>
            <w:tcW w:w="1839" w:type="dxa"/>
            <w:vMerge/>
            <w:vAlign w:val="center"/>
          </w:tcPr>
          <w:p w:rsidR="00D63B0F" w:rsidRDefault="00D63B0F">
            <w:pPr>
              <w:widowControl w:val="0"/>
              <w:pBdr>
                <w:top w:val="nil"/>
                <w:left w:val="nil"/>
                <w:bottom w:val="nil"/>
                <w:right w:val="nil"/>
                <w:between w:val="nil"/>
              </w:pBdr>
              <w:spacing w:line="276" w:lineRule="auto"/>
              <w:rPr>
                <w:sz w:val="20"/>
                <w:szCs w:val="20"/>
              </w:rPr>
            </w:pPr>
          </w:p>
        </w:tc>
        <w:tc>
          <w:tcPr>
            <w:tcW w:w="7789" w:type="dxa"/>
          </w:tcPr>
          <w:p w:rsidR="00D63B0F" w:rsidRDefault="00996419">
            <w:pPr>
              <w:rPr>
                <w:sz w:val="20"/>
                <w:szCs w:val="20"/>
              </w:rPr>
            </w:pPr>
            <w:r>
              <w:t>Drerup, Johannes /Schweiger, Gottfried (2019). Handbuch Philosophie der Kinder. J.B. Metzler/Springer Verlag: Berlin. (insbes. S. 225 -235, Pädagogische Ethik).</w:t>
            </w:r>
          </w:p>
        </w:tc>
      </w:tr>
      <w:tr w:rsidR="00D63B0F">
        <w:trPr>
          <w:cantSplit/>
          <w:trHeight w:val="154"/>
        </w:trPr>
        <w:tc>
          <w:tcPr>
            <w:tcW w:w="1839" w:type="dxa"/>
            <w:vMerge/>
            <w:vAlign w:val="center"/>
          </w:tcPr>
          <w:p w:rsidR="00D63B0F" w:rsidRDefault="00D63B0F">
            <w:pPr>
              <w:widowControl w:val="0"/>
              <w:pBdr>
                <w:top w:val="nil"/>
                <w:left w:val="nil"/>
                <w:bottom w:val="nil"/>
                <w:right w:val="nil"/>
                <w:between w:val="nil"/>
              </w:pBdr>
              <w:spacing w:line="276" w:lineRule="auto"/>
              <w:rPr>
                <w:sz w:val="20"/>
                <w:szCs w:val="20"/>
              </w:rPr>
            </w:pPr>
          </w:p>
        </w:tc>
        <w:tc>
          <w:tcPr>
            <w:tcW w:w="7789" w:type="dxa"/>
          </w:tcPr>
          <w:p w:rsidR="00D63B0F" w:rsidRDefault="00996419">
            <w:pPr>
              <w:rPr>
                <w:sz w:val="20"/>
                <w:szCs w:val="20"/>
              </w:rPr>
            </w:pPr>
            <w:r>
              <w:t>Nikolaus Knoepffler (2010), Angewandte Ethik. Ein systematischer Leitfaden. Böhlau Verlag: Köln Weimar Wien 2010.</w:t>
            </w:r>
          </w:p>
        </w:tc>
      </w:tr>
      <w:tr w:rsidR="00D63B0F">
        <w:trPr>
          <w:cantSplit/>
          <w:trHeight w:val="154"/>
        </w:trPr>
        <w:tc>
          <w:tcPr>
            <w:tcW w:w="1839" w:type="dxa"/>
            <w:vMerge/>
            <w:vAlign w:val="center"/>
          </w:tcPr>
          <w:p w:rsidR="00D63B0F" w:rsidRDefault="00D63B0F">
            <w:pPr>
              <w:widowControl w:val="0"/>
              <w:pBdr>
                <w:top w:val="nil"/>
                <w:left w:val="nil"/>
                <w:bottom w:val="nil"/>
                <w:right w:val="nil"/>
                <w:between w:val="nil"/>
              </w:pBdr>
              <w:spacing w:line="276" w:lineRule="auto"/>
              <w:rPr>
                <w:sz w:val="20"/>
                <w:szCs w:val="20"/>
              </w:rPr>
            </w:pPr>
          </w:p>
        </w:tc>
        <w:tc>
          <w:tcPr>
            <w:tcW w:w="7789" w:type="dxa"/>
          </w:tcPr>
          <w:p w:rsidR="00D63B0F" w:rsidRDefault="00996419">
            <w:pPr>
              <w:rPr>
                <w:sz w:val="20"/>
                <w:szCs w:val="20"/>
              </w:rPr>
            </w:pPr>
            <w:r>
              <w:t>Pieper, Annemarie (2007). Einführung in die Ethik. A. Francke Verlag: Tübingen und Basel. (1. Aufl. 1985)</w:t>
            </w:r>
          </w:p>
        </w:tc>
      </w:tr>
      <w:tr w:rsidR="00D63B0F">
        <w:trPr>
          <w:cantSplit/>
        </w:trPr>
        <w:tc>
          <w:tcPr>
            <w:tcW w:w="1839" w:type="dxa"/>
            <w:vAlign w:val="center"/>
          </w:tcPr>
          <w:p w:rsidR="00D63B0F" w:rsidRDefault="00996419">
            <w:pPr>
              <w:numPr>
                <w:ilvl w:val="1"/>
                <w:numId w:val="6"/>
              </w:numPr>
              <w:pBdr>
                <w:top w:val="nil"/>
                <w:left w:val="nil"/>
                <w:bottom w:val="nil"/>
                <w:right w:val="nil"/>
                <w:between w:val="nil"/>
              </w:pBdr>
              <w:ind w:left="454" w:hanging="454"/>
              <w:rPr>
                <w:color w:val="000000"/>
                <w:sz w:val="20"/>
                <w:szCs w:val="20"/>
              </w:rPr>
            </w:pPr>
            <w:r>
              <w:rPr>
                <w:color w:val="000000"/>
                <w:sz w:val="20"/>
                <w:szCs w:val="20"/>
              </w:rPr>
              <w:lastRenderedPageBreak/>
              <w:t>Referințe bibliografice suplimentare</w:t>
            </w:r>
          </w:p>
        </w:tc>
        <w:tc>
          <w:tcPr>
            <w:tcW w:w="7789" w:type="dxa"/>
          </w:tcPr>
          <w:p w:rsidR="00D63B0F" w:rsidRDefault="00996419">
            <w:pPr>
              <w:numPr>
                <w:ilvl w:val="0"/>
                <w:numId w:val="2"/>
              </w:numPr>
              <w:pBdr>
                <w:top w:val="nil"/>
                <w:left w:val="nil"/>
                <w:bottom w:val="nil"/>
                <w:right w:val="nil"/>
                <w:between w:val="nil"/>
              </w:pBdr>
              <w:spacing w:line="276" w:lineRule="auto"/>
              <w:jc w:val="both"/>
              <w:rPr>
                <w:color w:val="000000"/>
                <w:sz w:val="20"/>
                <w:szCs w:val="20"/>
              </w:rPr>
            </w:pPr>
            <w:r>
              <w:rPr>
                <w:color w:val="000000"/>
                <w:sz w:val="20"/>
                <w:szCs w:val="20"/>
              </w:rPr>
              <w:t>Aristoteles. Nikomachische Ethik. VI Buch. Herausgegeben und übersetzt von Hans-Georg Gadamer. Vittorio Klostermann Verlag. Frankfurt am Main. 1998.</w:t>
            </w:r>
          </w:p>
          <w:p w:rsidR="00D63B0F" w:rsidRDefault="00996419">
            <w:pPr>
              <w:numPr>
                <w:ilvl w:val="0"/>
                <w:numId w:val="2"/>
              </w:numPr>
              <w:pBdr>
                <w:top w:val="nil"/>
                <w:left w:val="nil"/>
                <w:bottom w:val="nil"/>
                <w:right w:val="nil"/>
                <w:between w:val="nil"/>
              </w:pBdr>
              <w:spacing w:line="276" w:lineRule="auto"/>
              <w:jc w:val="both"/>
              <w:rPr>
                <w:color w:val="000000"/>
                <w:sz w:val="20"/>
                <w:szCs w:val="20"/>
              </w:rPr>
            </w:pPr>
            <w:r>
              <w:rPr>
                <w:color w:val="000000"/>
                <w:sz w:val="20"/>
                <w:szCs w:val="20"/>
              </w:rPr>
              <w:t>Weiß, Gabriele, Zirfas Jörg (Hrsg.). (2020)Handbuch Bildungs- und Erziehungsphilosophie. Springer: Wiesbaden.</w:t>
            </w:r>
          </w:p>
          <w:p w:rsidR="00D63B0F" w:rsidRDefault="00996419">
            <w:pPr>
              <w:numPr>
                <w:ilvl w:val="0"/>
                <w:numId w:val="2"/>
              </w:numPr>
              <w:pBdr>
                <w:top w:val="nil"/>
                <w:left w:val="nil"/>
                <w:bottom w:val="nil"/>
                <w:right w:val="nil"/>
                <w:between w:val="nil"/>
              </w:pBdr>
              <w:spacing w:line="276" w:lineRule="auto"/>
              <w:jc w:val="both"/>
              <w:rPr>
                <w:color w:val="000000"/>
                <w:sz w:val="20"/>
                <w:szCs w:val="20"/>
              </w:rPr>
            </w:pPr>
            <w:r>
              <w:rPr>
                <w:color w:val="000000"/>
                <w:sz w:val="20"/>
                <w:szCs w:val="20"/>
              </w:rPr>
              <w:t>Annedore Prengel (2020). Ethische Pädagogik in Kitas und Schulen Beltz Verlag: Weinheim, Basel.</w:t>
            </w:r>
          </w:p>
          <w:p w:rsidR="00D63B0F" w:rsidRDefault="00996419">
            <w:pPr>
              <w:numPr>
                <w:ilvl w:val="0"/>
                <w:numId w:val="2"/>
              </w:numPr>
              <w:pBdr>
                <w:top w:val="nil"/>
                <w:left w:val="nil"/>
                <w:bottom w:val="nil"/>
                <w:right w:val="nil"/>
                <w:between w:val="nil"/>
              </w:pBdr>
              <w:spacing w:line="276" w:lineRule="auto"/>
              <w:jc w:val="both"/>
              <w:rPr>
                <w:color w:val="000000"/>
                <w:sz w:val="20"/>
                <w:szCs w:val="20"/>
              </w:rPr>
            </w:pPr>
            <w:r>
              <w:rPr>
                <w:color w:val="000000"/>
                <w:sz w:val="20"/>
                <w:szCs w:val="20"/>
              </w:rPr>
              <w:t>Wolfgang Pleger (2020), Das gute Leben: eine Einführung in die Ethik. J.B. Metzler: Berlin</w:t>
            </w:r>
          </w:p>
          <w:p w:rsidR="00D63B0F" w:rsidRDefault="00996419">
            <w:pPr>
              <w:numPr>
                <w:ilvl w:val="0"/>
                <w:numId w:val="2"/>
              </w:numPr>
              <w:pBdr>
                <w:top w:val="nil"/>
                <w:left w:val="nil"/>
                <w:bottom w:val="nil"/>
                <w:right w:val="nil"/>
                <w:between w:val="nil"/>
              </w:pBdr>
              <w:spacing w:line="276" w:lineRule="auto"/>
              <w:jc w:val="both"/>
              <w:rPr>
                <w:color w:val="000000"/>
                <w:sz w:val="20"/>
                <w:szCs w:val="20"/>
              </w:rPr>
            </w:pPr>
            <w:r>
              <w:rPr>
                <w:color w:val="000000"/>
                <w:sz w:val="20"/>
                <w:szCs w:val="20"/>
              </w:rPr>
              <w:t>Misamer, Melanie (2019) Macht und Machtmittel in der Schule : eine empirische Untersuchung. Jacobs Verlag: Lage</w:t>
            </w:r>
          </w:p>
          <w:p w:rsidR="00D63B0F" w:rsidRDefault="00996419">
            <w:pPr>
              <w:numPr>
                <w:ilvl w:val="0"/>
                <w:numId w:val="2"/>
              </w:numPr>
              <w:pBdr>
                <w:top w:val="nil"/>
                <w:left w:val="nil"/>
                <w:bottom w:val="nil"/>
                <w:right w:val="nil"/>
                <w:between w:val="nil"/>
              </w:pBdr>
              <w:spacing w:line="276" w:lineRule="auto"/>
              <w:jc w:val="both"/>
              <w:rPr>
                <w:color w:val="000000"/>
                <w:sz w:val="20"/>
                <w:szCs w:val="20"/>
              </w:rPr>
            </w:pPr>
            <w:r>
              <w:rPr>
                <w:color w:val="000000"/>
                <w:sz w:val="20"/>
                <w:szCs w:val="20"/>
              </w:rPr>
              <w:t>Günther, Manfred (2019) Pädagogisches Rollenspiel : Wissensbaustein und Leitfaden für die psychosoziale Praxis. Springer Verlag: Wiesbaden.</w:t>
            </w:r>
          </w:p>
          <w:p w:rsidR="00D63B0F" w:rsidRDefault="00996419">
            <w:pPr>
              <w:numPr>
                <w:ilvl w:val="0"/>
                <w:numId w:val="2"/>
              </w:numPr>
              <w:pBdr>
                <w:top w:val="nil"/>
                <w:left w:val="nil"/>
                <w:bottom w:val="nil"/>
                <w:right w:val="nil"/>
                <w:between w:val="nil"/>
              </w:pBdr>
              <w:spacing w:line="276" w:lineRule="auto"/>
              <w:jc w:val="both"/>
              <w:rPr>
                <w:color w:val="000000"/>
                <w:sz w:val="20"/>
                <w:szCs w:val="20"/>
              </w:rPr>
            </w:pPr>
            <w:r>
              <w:rPr>
                <w:color w:val="000000"/>
                <w:sz w:val="20"/>
                <w:szCs w:val="20"/>
              </w:rPr>
              <w:t>Lemme, Martin; Bruno Körner (2019). Neue Autorität in Haltung und Handlung : ein Leitfaden für Pädagogik und Beratung; mit einem Vorwort von Haim Omer. Carl-Auer Verlag GmbH: Heidelberg.</w:t>
            </w:r>
          </w:p>
          <w:p w:rsidR="00D63B0F" w:rsidRDefault="00996419">
            <w:pPr>
              <w:numPr>
                <w:ilvl w:val="0"/>
                <w:numId w:val="2"/>
              </w:numPr>
              <w:pBdr>
                <w:top w:val="nil"/>
                <w:left w:val="nil"/>
                <w:bottom w:val="nil"/>
                <w:right w:val="nil"/>
                <w:between w:val="nil"/>
              </w:pBdr>
              <w:spacing w:line="276" w:lineRule="auto"/>
              <w:jc w:val="both"/>
              <w:rPr>
                <w:color w:val="000000"/>
                <w:sz w:val="20"/>
                <w:szCs w:val="20"/>
              </w:rPr>
            </w:pPr>
            <w:r>
              <w:rPr>
                <w:color w:val="000000"/>
                <w:sz w:val="20"/>
                <w:szCs w:val="20"/>
              </w:rPr>
              <w:t>Schärer, Hans-Rudolf; Michael Zutavern (Hrsg.) (2018). Das professionelle Ethos von Lehrerinnen und Lehrern : Perspektiven und Anwendungen. Waxmann:Münster ; New York.</w:t>
            </w:r>
          </w:p>
          <w:p w:rsidR="00D63B0F" w:rsidRDefault="00996419">
            <w:pPr>
              <w:numPr>
                <w:ilvl w:val="0"/>
                <w:numId w:val="2"/>
              </w:numPr>
              <w:pBdr>
                <w:top w:val="nil"/>
                <w:left w:val="nil"/>
                <w:bottom w:val="nil"/>
                <w:right w:val="nil"/>
                <w:between w:val="nil"/>
              </w:pBdr>
              <w:spacing w:line="276" w:lineRule="auto"/>
              <w:jc w:val="both"/>
              <w:rPr>
                <w:color w:val="000000"/>
                <w:sz w:val="20"/>
                <w:szCs w:val="20"/>
              </w:rPr>
            </w:pPr>
            <w:r>
              <w:rPr>
                <w:color w:val="000000"/>
                <w:sz w:val="20"/>
                <w:szCs w:val="20"/>
              </w:rPr>
              <w:t>de Boer, Heike; Kerstin Michalik (Hrsg.) (2018) Philosophieren mit Kindern - Forschungszugänge und -perspektiven. Verlag Barbara Budrich: Opladen ; Berlin ; Toronto.</w:t>
            </w:r>
          </w:p>
          <w:p w:rsidR="00D63B0F" w:rsidRDefault="00996419">
            <w:pPr>
              <w:numPr>
                <w:ilvl w:val="0"/>
                <w:numId w:val="2"/>
              </w:numPr>
              <w:pBdr>
                <w:top w:val="nil"/>
                <w:left w:val="nil"/>
                <w:bottom w:val="nil"/>
                <w:right w:val="nil"/>
                <w:between w:val="nil"/>
              </w:pBdr>
              <w:spacing w:line="276" w:lineRule="auto"/>
              <w:jc w:val="both"/>
              <w:rPr>
                <w:color w:val="000000"/>
                <w:sz w:val="20"/>
                <w:szCs w:val="20"/>
              </w:rPr>
            </w:pPr>
            <w:r>
              <w:rPr>
                <w:color w:val="000000"/>
                <w:sz w:val="20"/>
                <w:szCs w:val="20"/>
              </w:rPr>
              <w:t>Schröter, Susanne (Hrsg.) (2017). Normenkonflikte in pluralistischen Gesellschaften. Campus Verlag: Frankfurt, NY.</w:t>
            </w:r>
          </w:p>
          <w:p w:rsidR="00D63B0F" w:rsidRDefault="00996419">
            <w:pPr>
              <w:numPr>
                <w:ilvl w:val="0"/>
                <w:numId w:val="2"/>
              </w:numPr>
              <w:pBdr>
                <w:top w:val="nil"/>
                <w:left w:val="nil"/>
                <w:bottom w:val="nil"/>
                <w:right w:val="nil"/>
                <w:between w:val="nil"/>
              </w:pBdr>
              <w:spacing w:line="276" w:lineRule="auto"/>
              <w:jc w:val="both"/>
              <w:rPr>
                <w:color w:val="000000"/>
                <w:sz w:val="20"/>
                <w:szCs w:val="20"/>
              </w:rPr>
            </w:pPr>
            <w:r>
              <w:rPr>
                <w:color w:val="000000"/>
                <w:sz w:val="20"/>
                <w:szCs w:val="20"/>
              </w:rPr>
              <w:t>Peukert, Helmut; Ottmar John und Norbert Mette Bildung in gesellschaftlicher Transformation (Hrsg.) (2015). Ferdinand Schöningh: Paderborn</w:t>
            </w:r>
          </w:p>
          <w:p w:rsidR="00D63B0F" w:rsidRDefault="00996419">
            <w:pPr>
              <w:numPr>
                <w:ilvl w:val="0"/>
                <w:numId w:val="2"/>
              </w:numPr>
              <w:pBdr>
                <w:top w:val="nil"/>
                <w:left w:val="nil"/>
                <w:bottom w:val="nil"/>
                <w:right w:val="nil"/>
                <w:between w:val="nil"/>
              </w:pBdr>
              <w:spacing w:line="276" w:lineRule="auto"/>
              <w:jc w:val="both"/>
              <w:rPr>
                <w:color w:val="000000"/>
                <w:sz w:val="20"/>
                <w:szCs w:val="20"/>
              </w:rPr>
            </w:pPr>
            <w:r>
              <w:rPr>
                <w:color w:val="000000"/>
                <w:sz w:val="20"/>
                <w:szCs w:val="20"/>
              </w:rPr>
              <w:t xml:space="preserve">Poenaru Romeo (1989) - </w:t>
            </w:r>
            <w:r>
              <w:rPr>
                <w:i/>
                <w:iCs/>
                <w:color w:val="000000"/>
                <w:sz w:val="20"/>
                <w:szCs w:val="20"/>
              </w:rPr>
              <w:t>Deontologie didactică</w:t>
            </w:r>
            <w:r>
              <w:rPr>
                <w:color w:val="000000"/>
                <w:sz w:val="20"/>
                <w:szCs w:val="20"/>
              </w:rPr>
              <w:t>, Tipografia Universităţii din Timişoara, 130 p.</w:t>
            </w:r>
          </w:p>
          <w:p w:rsidR="00D63B0F" w:rsidRDefault="00996419">
            <w:pPr>
              <w:numPr>
                <w:ilvl w:val="0"/>
                <w:numId w:val="2"/>
              </w:numPr>
              <w:jc w:val="both"/>
              <w:rPr>
                <w:sz w:val="20"/>
                <w:szCs w:val="20"/>
              </w:rPr>
            </w:pPr>
            <w:r>
              <w:rPr>
                <w:sz w:val="20"/>
                <w:szCs w:val="20"/>
              </w:rPr>
              <w:t xml:space="preserve">Lăscuş Voicu (1996) - </w:t>
            </w:r>
            <w:r>
              <w:rPr>
                <w:i/>
                <w:iCs/>
                <w:sz w:val="20"/>
                <w:szCs w:val="20"/>
              </w:rPr>
              <w:t>Deontologie pedagogică</w:t>
            </w:r>
            <w:r>
              <w:rPr>
                <w:sz w:val="20"/>
                <w:szCs w:val="20"/>
              </w:rPr>
              <w:t>, Editura Genesis, Cluj-Napoca, 138 p.</w:t>
            </w:r>
          </w:p>
          <w:p w:rsidR="00D63B0F" w:rsidRDefault="00996419">
            <w:pPr>
              <w:numPr>
                <w:ilvl w:val="0"/>
                <w:numId w:val="2"/>
              </w:numPr>
              <w:jc w:val="both"/>
              <w:rPr>
                <w:sz w:val="20"/>
                <w:szCs w:val="20"/>
              </w:rPr>
            </w:pPr>
            <w:r>
              <w:rPr>
                <w:sz w:val="20"/>
                <w:szCs w:val="20"/>
              </w:rPr>
              <w:t xml:space="preserve">Marga Andrei (2007) - </w:t>
            </w:r>
            <w:r>
              <w:rPr>
                <w:i/>
                <w:iCs/>
                <w:sz w:val="20"/>
                <w:szCs w:val="20"/>
              </w:rPr>
              <w:t>Relativismul şi consecinţele sale * Relativism and Its Consequences</w:t>
            </w:r>
            <w:r>
              <w:rPr>
                <w:sz w:val="20"/>
                <w:szCs w:val="20"/>
              </w:rPr>
              <w:t>, Editura Presa Universitară Clujană – Cluj University Press, Ediţie bilingvă, p. 17-19; 27-29; 45-57; Capitolul III Relativismul moral, p. 79-87; Ambiguitatea relativismului p. 119-127; Critica relativismului p. 141-145; Ieşirea din relativism p. 153-161.</w:t>
            </w:r>
          </w:p>
          <w:p w:rsidR="00D63B0F" w:rsidRDefault="00996419">
            <w:pPr>
              <w:numPr>
                <w:ilvl w:val="0"/>
                <w:numId w:val="2"/>
              </w:numPr>
              <w:jc w:val="both"/>
              <w:rPr>
                <w:sz w:val="20"/>
                <w:szCs w:val="20"/>
              </w:rPr>
            </w:pPr>
            <w:r>
              <w:rPr>
                <w:sz w:val="20"/>
                <w:szCs w:val="20"/>
              </w:rPr>
              <w:t xml:space="preserve">Poenaru Romeo (1992) - </w:t>
            </w:r>
            <w:r>
              <w:rPr>
                <w:i/>
                <w:iCs/>
                <w:sz w:val="20"/>
                <w:szCs w:val="20"/>
              </w:rPr>
              <w:t>Doentologie generală - substanţa idei</w:t>
            </w:r>
            <w:r>
              <w:rPr>
                <w:sz w:val="20"/>
                <w:szCs w:val="20"/>
              </w:rPr>
              <w:t>, Editura Erasmus, Bucureşti</w:t>
            </w:r>
          </w:p>
          <w:p w:rsidR="00D63B0F" w:rsidRDefault="00996419">
            <w:pPr>
              <w:numPr>
                <w:ilvl w:val="0"/>
                <w:numId w:val="2"/>
              </w:numPr>
              <w:jc w:val="both"/>
              <w:rPr>
                <w:sz w:val="20"/>
                <w:szCs w:val="20"/>
              </w:rPr>
            </w:pPr>
            <w:r>
              <w:rPr>
                <w:sz w:val="20"/>
                <w:szCs w:val="20"/>
              </w:rPr>
              <w:t xml:space="preserve">Kotarbinski T. (1976) - </w:t>
            </w:r>
            <w:r>
              <w:rPr>
                <w:i/>
                <w:iCs/>
                <w:sz w:val="20"/>
                <w:szCs w:val="20"/>
              </w:rPr>
              <w:t>Tratat despre lucrul bine făcut</w:t>
            </w:r>
            <w:r>
              <w:rPr>
                <w:sz w:val="20"/>
                <w:szCs w:val="20"/>
              </w:rPr>
              <w:t>, Editura ştiinţifică, Bucureşti.</w:t>
            </w:r>
          </w:p>
          <w:p w:rsidR="00D63B0F" w:rsidRDefault="00996419">
            <w:pPr>
              <w:numPr>
                <w:ilvl w:val="0"/>
                <w:numId w:val="2"/>
              </w:numPr>
              <w:jc w:val="both"/>
              <w:rPr>
                <w:sz w:val="20"/>
                <w:szCs w:val="20"/>
              </w:rPr>
            </w:pPr>
            <w:r>
              <w:rPr>
                <w:sz w:val="20"/>
                <w:szCs w:val="20"/>
              </w:rPr>
              <w:t xml:space="preserve">Miroiu Adrian (editor) (1996) - </w:t>
            </w:r>
            <w:r>
              <w:rPr>
                <w:i/>
                <w:iCs/>
                <w:sz w:val="20"/>
                <w:szCs w:val="20"/>
              </w:rPr>
              <w:t>Etica aplicată</w:t>
            </w:r>
            <w:r>
              <w:rPr>
                <w:sz w:val="20"/>
                <w:szCs w:val="20"/>
              </w:rPr>
              <w:t>, Editura Alternative, Bucureşti.</w:t>
            </w:r>
          </w:p>
          <w:p w:rsidR="00D63B0F" w:rsidRDefault="00996419">
            <w:pPr>
              <w:numPr>
                <w:ilvl w:val="0"/>
                <w:numId w:val="2"/>
              </w:numPr>
              <w:jc w:val="both"/>
              <w:rPr>
                <w:sz w:val="20"/>
                <w:szCs w:val="20"/>
              </w:rPr>
            </w:pPr>
            <w:r>
              <w:rPr>
                <w:sz w:val="20"/>
                <w:szCs w:val="20"/>
              </w:rPr>
              <w:t xml:space="preserve">Morar N. Vasile (1995) - </w:t>
            </w:r>
            <w:r>
              <w:rPr>
                <w:i/>
                <w:iCs/>
                <w:sz w:val="20"/>
                <w:szCs w:val="20"/>
              </w:rPr>
              <w:t>Etica şi mutaţiile valorice</w:t>
            </w:r>
            <w:r>
              <w:rPr>
                <w:sz w:val="20"/>
                <w:szCs w:val="20"/>
              </w:rPr>
              <w:t>, Editura Ştiinţifică şi Enciclopedică, Bucureşti.</w:t>
            </w:r>
          </w:p>
          <w:p w:rsidR="00D63B0F" w:rsidRDefault="00996419">
            <w:pPr>
              <w:numPr>
                <w:ilvl w:val="0"/>
                <w:numId w:val="2"/>
              </w:numPr>
              <w:jc w:val="both"/>
              <w:rPr>
                <w:sz w:val="20"/>
                <w:szCs w:val="20"/>
              </w:rPr>
            </w:pPr>
            <w:r>
              <w:rPr>
                <w:sz w:val="20"/>
                <w:szCs w:val="20"/>
              </w:rPr>
              <w:t>Nagel Thomas (1996): Veşnice întrebări, Editura All, Bucureşti.</w:t>
            </w:r>
          </w:p>
          <w:p w:rsidR="00D63B0F" w:rsidRDefault="00996419">
            <w:pPr>
              <w:numPr>
                <w:ilvl w:val="0"/>
                <w:numId w:val="2"/>
              </w:numPr>
              <w:jc w:val="both"/>
              <w:rPr>
                <w:sz w:val="20"/>
                <w:szCs w:val="20"/>
              </w:rPr>
            </w:pPr>
            <w:r>
              <w:rPr>
                <w:sz w:val="20"/>
                <w:szCs w:val="20"/>
              </w:rPr>
              <w:t xml:space="preserve">Hallowell, John (1995) - </w:t>
            </w:r>
            <w:r>
              <w:rPr>
                <w:i/>
                <w:iCs/>
                <w:sz w:val="20"/>
                <w:szCs w:val="20"/>
              </w:rPr>
              <w:t>Temeiul moral al democraţiei</w:t>
            </w:r>
            <w:r>
              <w:rPr>
                <w:sz w:val="20"/>
                <w:szCs w:val="20"/>
              </w:rPr>
              <w:t>, Editura Paideea.Aron, I., Herescu I.Gh., 1977</w:t>
            </w:r>
          </w:p>
        </w:tc>
      </w:tr>
    </w:tbl>
    <w:p w:rsidR="00D63B0F" w:rsidRDefault="00996419">
      <w:pPr>
        <w:pStyle w:val="Heading1"/>
        <w:numPr>
          <w:ilvl w:val="0"/>
          <w:numId w:val="6"/>
        </w:numPr>
        <w:spacing w:after="240"/>
        <w:jc w:val="both"/>
        <w:rPr>
          <w:rFonts w:ascii="Calibri" w:eastAsia="Calibri" w:hAnsi="Calibri" w:cs="Calibri"/>
          <w:sz w:val="20"/>
          <w:szCs w:val="20"/>
        </w:rPr>
      </w:pPr>
      <w:r>
        <w:rPr>
          <w:rFonts w:ascii="Calibri" w:eastAsia="Calibri" w:hAnsi="Calibri" w:cs="Calibri"/>
          <w:sz w:val="20"/>
          <w:szCs w:val="20"/>
        </w:rPr>
        <w:t>Coroborarea conținuturilor disciplinei cu așteptările reprezentanților comunității epistemice, asociațiilor profesionale și angajatorilor reprezentativi din domeniul aferent programului</w:t>
      </w:r>
      <w:r>
        <w:rPr>
          <w:rFonts w:ascii="Calibri" w:eastAsia="Calibri" w:hAnsi="Calibri" w:cs="Calibri"/>
          <w:sz w:val="20"/>
          <w:szCs w:val="20"/>
          <w:vertAlign w:val="superscript"/>
        </w:rPr>
        <w:footnoteReference w:id="26"/>
      </w:r>
    </w:p>
    <w:p w:rsidR="00D63B0F" w:rsidRDefault="00D63B0F">
      <w:pPr>
        <w:pBdr>
          <w:top w:val="single" w:sz="4" w:space="1" w:color="000000"/>
          <w:left w:val="single" w:sz="4" w:space="0" w:color="000000"/>
          <w:bottom w:val="single" w:sz="4" w:space="1" w:color="000000"/>
          <w:right w:val="single" w:sz="4" w:space="4" w:color="000000"/>
        </w:pBdr>
        <w:rPr>
          <w:color w:val="000000"/>
        </w:rPr>
      </w:pPr>
    </w:p>
    <w:p w:rsidR="00D63B0F" w:rsidRDefault="00996419">
      <w:pPr>
        <w:pBdr>
          <w:top w:val="single" w:sz="4" w:space="1" w:color="000000"/>
          <w:left w:val="single" w:sz="4" w:space="0" w:color="000000"/>
          <w:bottom w:val="single" w:sz="4" w:space="1" w:color="000000"/>
          <w:right w:val="single" w:sz="4" w:space="4" w:color="000000"/>
        </w:pBdr>
        <w:rPr>
          <w:sz w:val="20"/>
          <w:szCs w:val="20"/>
        </w:rPr>
      </w:pPr>
      <w:r>
        <w:rPr>
          <w:sz w:val="20"/>
          <w:szCs w:val="20"/>
        </w:rPr>
        <w:lastRenderedPageBreak/>
        <w:t>Cunoaşterea principalelor concepte, nivelul de formare al convingerilor, al atitudinilor, al capacităţii de morală şi deontologică, buna cunoaştere a drepturilor şi obligaţiilor morale, evidenţierea unor moduri concrete prin care se pot raporta la realitatea practică, la studiile de caz şi la soluţii pozitive în rezolvarea complexelor probleme începând de la îmbnarea exigenţei cu toleranţa dar nu cu superficialitate, cu responsabilitatea şi îndeplinirea datoriei.</w:t>
      </w:r>
    </w:p>
    <w:p w:rsidR="00D63B0F" w:rsidRDefault="00D63B0F">
      <w:pPr>
        <w:pBdr>
          <w:top w:val="single" w:sz="4" w:space="1" w:color="000000"/>
          <w:left w:val="single" w:sz="4" w:space="0" w:color="000000"/>
          <w:bottom w:val="single" w:sz="4" w:space="1" w:color="000000"/>
          <w:right w:val="single" w:sz="4" w:space="4" w:color="000000"/>
        </w:pBdr>
        <w:rPr>
          <w:sz w:val="20"/>
          <w:szCs w:val="20"/>
        </w:rPr>
      </w:pPr>
    </w:p>
    <w:p w:rsidR="00D63B0F" w:rsidRDefault="00D63B0F">
      <w:pPr>
        <w:pBdr>
          <w:top w:val="single" w:sz="4" w:space="1" w:color="000000"/>
          <w:left w:val="single" w:sz="4" w:space="0" w:color="000000"/>
          <w:bottom w:val="single" w:sz="4" w:space="1" w:color="000000"/>
          <w:right w:val="single" w:sz="4" w:space="4" w:color="000000"/>
        </w:pBdr>
        <w:rPr>
          <w:color w:val="000000"/>
        </w:rPr>
      </w:pPr>
    </w:p>
    <w:p w:rsidR="00D63B0F" w:rsidRDefault="00D63B0F">
      <w:pPr>
        <w:pBdr>
          <w:top w:val="single" w:sz="4" w:space="1" w:color="000000"/>
          <w:left w:val="single" w:sz="4" w:space="0" w:color="000000"/>
          <w:bottom w:val="single" w:sz="4" w:space="1" w:color="000000"/>
          <w:right w:val="single" w:sz="4" w:space="4" w:color="000000"/>
        </w:pBdr>
        <w:rPr>
          <w:sz w:val="20"/>
          <w:szCs w:val="20"/>
        </w:rPr>
      </w:pPr>
    </w:p>
    <w:p w:rsidR="00D63B0F" w:rsidRDefault="00996419">
      <w:pPr>
        <w:pStyle w:val="Heading1"/>
        <w:numPr>
          <w:ilvl w:val="0"/>
          <w:numId w:val="6"/>
        </w:numPr>
        <w:spacing w:after="240"/>
        <w:rPr>
          <w:rFonts w:ascii="Calibri" w:eastAsia="Calibri" w:hAnsi="Calibri" w:cs="Calibri"/>
          <w:sz w:val="20"/>
          <w:szCs w:val="20"/>
        </w:rPr>
      </w:pPr>
      <w:r>
        <w:rPr>
          <w:rFonts w:ascii="Calibri" w:eastAsia="Calibri" w:hAnsi="Calibri" w:cs="Calibri"/>
          <w:sz w:val="20"/>
          <w:szCs w:val="20"/>
        </w:rPr>
        <w:t>Evaluare</w:t>
      </w:r>
    </w:p>
    <w:tbl>
      <w:tblPr>
        <w:tblStyle w:val="a9"/>
        <w:tblW w:w="96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47"/>
        <w:gridCol w:w="2618"/>
        <w:gridCol w:w="1984"/>
        <w:gridCol w:w="1220"/>
        <w:gridCol w:w="1662"/>
        <w:gridCol w:w="797"/>
      </w:tblGrid>
      <w:tr w:rsidR="00D63B0F">
        <w:tc>
          <w:tcPr>
            <w:tcW w:w="1347" w:type="dxa"/>
            <w:tcMar>
              <w:left w:w="57" w:type="dxa"/>
              <w:right w:w="57" w:type="dxa"/>
            </w:tcMar>
            <w:vAlign w:val="center"/>
          </w:tcPr>
          <w:p w:rsidR="00D63B0F" w:rsidRDefault="00996419">
            <w:pPr>
              <w:jc w:val="center"/>
              <w:rPr>
                <w:sz w:val="20"/>
                <w:szCs w:val="20"/>
              </w:rPr>
            </w:pPr>
            <w:r>
              <w:rPr>
                <w:sz w:val="20"/>
                <w:szCs w:val="20"/>
              </w:rPr>
              <w:t>Tip activitate</w:t>
            </w:r>
          </w:p>
        </w:tc>
        <w:tc>
          <w:tcPr>
            <w:tcW w:w="2618" w:type="dxa"/>
            <w:shd w:val="clear" w:color="auto" w:fill="E6E6E6"/>
            <w:tcMar>
              <w:left w:w="57" w:type="dxa"/>
              <w:right w:w="57" w:type="dxa"/>
            </w:tcMar>
            <w:vAlign w:val="center"/>
          </w:tcPr>
          <w:p w:rsidR="00D63B0F" w:rsidRDefault="00996419">
            <w:pPr>
              <w:jc w:val="center"/>
              <w:rPr>
                <w:sz w:val="20"/>
                <w:szCs w:val="20"/>
              </w:rPr>
            </w:pPr>
            <w:r>
              <w:rPr>
                <w:sz w:val="20"/>
                <w:szCs w:val="20"/>
              </w:rPr>
              <w:t>11.1 Criterii de evaluare</w:t>
            </w:r>
          </w:p>
        </w:tc>
        <w:tc>
          <w:tcPr>
            <w:tcW w:w="3204" w:type="dxa"/>
            <w:gridSpan w:val="2"/>
            <w:tcMar>
              <w:left w:w="57" w:type="dxa"/>
              <w:right w:w="57" w:type="dxa"/>
            </w:tcMar>
            <w:vAlign w:val="center"/>
          </w:tcPr>
          <w:p w:rsidR="00D63B0F" w:rsidRDefault="00996419">
            <w:pPr>
              <w:jc w:val="center"/>
              <w:rPr>
                <w:sz w:val="20"/>
                <w:szCs w:val="20"/>
              </w:rPr>
            </w:pPr>
            <w:r>
              <w:rPr>
                <w:sz w:val="20"/>
                <w:szCs w:val="20"/>
              </w:rPr>
              <w:t>11.2 Metode de evaluare</w:t>
            </w:r>
          </w:p>
        </w:tc>
        <w:tc>
          <w:tcPr>
            <w:tcW w:w="1662" w:type="dxa"/>
            <w:tcMar>
              <w:left w:w="57" w:type="dxa"/>
              <w:right w:w="57" w:type="dxa"/>
            </w:tcMar>
            <w:vAlign w:val="center"/>
          </w:tcPr>
          <w:p w:rsidR="00D63B0F" w:rsidRDefault="00996419">
            <w:pPr>
              <w:jc w:val="center"/>
              <w:rPr>
                <w:sz w:val="18"/>
                <w:szCs w:val="18"/>
              </w:rPr>
            </w:pPr>
            <w:r>
              <w:rPr>
                <w:sz w:val="18"/>
                <w:szCs w:val="18"/>
              </w:rPr>
              <w:t>11.3 Pondere din nota finală</w:t>
            </w:r>
          </w:p>
        </w:tc>
        <w:tc>
          <w:tcPr>
            <w:tcW w:w="797" w:type="dxa"/>
          </w:tcPr>
          <w:p w:rsidR="00D63B0F" w:rsidRDefault="00996419">
            <w:pPr>
              <w:jc w:val="center"/>
              <w:rPr>
                <w:sz w:val="18"/>
                <w:szCs w:val="18"/>
              </w:rPr>
            </w:pPr>
            <w:r>
              <w:rPr>
                <w:sz w:val="18"/>
                <w:szCs w:val="18"/>
              </w:rPr>
              <w:t>Obs.</w:t>
            </w:r>
            <w:r>
              <w:rPr>
                <w:sz w:val="18"/>
                <w:szCs w:val="18"/>
                <w:vertAlign w:val="superscript"/>
              </w:rPr>
              <w:footnoteReference w:id="27"/>
            </w:r>
          </w:p>
        </w:tc>
      </w:tr>
      <w:tr w:rsidR="00D63B0F">
        <w:trPr>
          <w:trHeight w:val="283"/>
        </w:trPr>
        <w:tc>
          <w:tcPr>
            <w:tcW w:w="1347" w:type="dxa"/>
            <w:vMerge w:val="restart"/>
            <w:tcMar>
              <w:left w:w="57" w:type="dxa"/>
              <w:right w:w="57" w:type="dxa"/>
            </w:tcMar>
            <w:vAlign w:val="center"/>
          </w:tcPr>
          <w:p w:rsidR="00D63B0F" w:rsidRDefault="00996419">
            <w:pPr>
              <w:rPr>
                <w:sz w:val="20"/>
                <w:szCs w:val="20"/>
              </w:rPr>
            </w:pPr>
            <w:r>
              <w:rPr>
                <w:sz w:val="20"/>
                <w:szCs w:val="20"/>
              </w:rPr>
              <w:t>11.4a Examen / Colocviu</w:t>
            </w:r>
          </w:p>
        </w:tc>
        <w:tc>
          <w:tcPr>
            <w:tcW w:w="2618" w:type="dxa"/>
            <w:vMerge w:val="restart"/>
            <w:shd w:val="clear" w:color="auto" w:fill="E6E6E6"/>
            <w:tcMar>
              <w:left w:w="57" w:type="dxa"/>
              <w:right w:w="57" w:type="dxa"/>
            </w:tcMar>
            <w:vAlign w:val="center"/>
          </w:tcPr>
          <w:p w:rsidR="00D63B0F" w:rsidRDefault="00996419">
            <w:pPr>
              <w:numPr>
                <w:ilvl w:val="0"/>
                <w:numId w:val="7"/>
              </w:numPr>
              <w:ind w:left="171" w:hanging="179"/>
              <w:rPr>
                <w:sz w:val="20"/>
                <w:szCs w:val="20"/>
              </w:rPr>
            </w:pPr>
            <w:r>
              <w:rPr>
                <w:sz w:val="20"/>
                <w:szCs w:val="20"/>
              </w:rPr>
              <w:t>Cunoștințe teoretice și practice însușite (cantitatea, corectitudinea, acuratețea)</w:t>
            </w:r>
          </w:p>
        </w:tc>
        <w:tc>
          <w:tcPr>
            <w:tcW w:w="1984" w:type="dxa"/>
            <w:tcMar>
              <w:left w:w="57" w:type="dxa"/>
              <w:right w:w="57" w:type="dxa"/>
            </w:tcMar>
            <w:vAlign w:val="center"/>
          </w:tcPr>
          <w:p w:rsidR="00D63B0F" w:rsidRDefault="00996419">
            <w:pPr>
              <w:rPr>
                <w:sz w:val="20"/>
                <w:szCs w:val="20"/>
              </w:rPr>
            </w:pPr>
            <w:r>
              <w:rPr>
                <w:sz w:val="20"/>
                <w:szCs w:val="20"/>
              </w:rPr>
              <w:t>Teste pe parcurs</w:t>
            </w:r>
            <w:r>
              <w:rPr>
                <w:sz w:val="20"/>
                <w:szCs w:val="20"/>
                <w:vertAlign w:val="superscript"/>
              </w:rPr>
              <w:footnoteReference w:id="28"/>
            </w:r>
            <w:r>
              <w:rPr>
                <w:sz w:val="20"/>
                <w:szCs w:val="20"/>
              </w:rPr>
              <w:t xml:space="preserve">: </w:t>
            </w:r>
          </w:p>
        </w:tc>
        <w:tc>
          <w:tcPr>
            <w:tcW w:w="1220" w:type="dxa"/>
            <w:vAlign w:val="center"/>
          </w:tcPr>
          <w:p w:rsidR="00D63B0F" w:rsidRDefault="00996419">
            <w:pPr>
              <w:jc w:val="center"/>
              <w:rPr>
                <w:sz w:val="20"/>
                <w:szCs w:val="20"/>
              </w:rPr>
            </w:pPr>
            <w:r>
              <w:rPr>
                <w:sz w:val="20"/>
                <w:szCs w:val="20"/>
              </w:rPr>
              <w:t>%</w:t>
            </w:r>
          </w:p>
        </w:tc>
        <w:tc>
          <w:tcPr>
            <w:tcW w:w="1662" w:type="dxa"/>
            <w:vMerge w:val="restart"/>
            <w:tcMar>
              <w:left w:w="57" w:type="dxa"/>
              <w:right w:w="57" w:type="dxa"/>
            </w:tcMar>
            <w:vAlign w:val="center"/>
          </w:tcPr>
          <w:p w:rsidR="00D63B0F" w:rsidRDefault="00996419">
            <w:pPr>
              <w:jc w:val="center"/>
              <w:rPr>
                <w:sz w:val="18"/>
                <w:szCs w:val="18"/>
              </w:rPr>
            </w:pPr>
            <w:r>
              <w:rPr>
                <w:sz w:val="18"/>
                <w:szCs w:val="18"/>
              </w:rPr>
              <w:t>90% (minim 5)</w:t>
            </w:r>
          </w:p>
        </w:tc>
        <w:tc>
          <w:tcPr>
            <w:tcW w:w="797" w:type="dxa"/>
            <w:vMerge w:val="restart"/>
          </w:tcPr>
          <w:p w:rsidR="00D63B0F" w:rsidRDefault="00996419">
            <w:pPr>
              <w:jc w:val="center"/>
              <w:rPr>
                <w:sz w:val="18"/>
                <w:szCs w:val="18"/>
              </w:rPr>
            </w:pPr>
            <w:r>
              <w:rPr>
                <w:sz w:val="18"/>
                <w:szCs w:val="18"/>
              </w:rPr>
              <w:t>CEF</w:t>
            </w:r>
          </w:p>
        </w:tc>
      </w:tr>
      <w:tr w:rsidR="00D63B0F">
        <w:trPr>
          <w:trHeight w:val="283"/>
        </w:trPr>
        <w:tc>
          <w:tcPr>
            <w:tcW w:w="1347" w:type="dxa"/>
            <w:vMerge/>
            <w:tcMar>
              <w:left w:w="57" w:type="dxa"/>
              <w:right w:w="57" w:type="dxa"/>
            </w:tcMar>
            <w:vAlign w:val="center"/>
          </w:tcPr>
          <w:p w:rsidR="00D63B0F" w:rsidRDefault="00D63B0F">
            <w:pPr>
              <w:widowControl w:val="0"/>
              <w:pBdr>
                <w:top w:val="nil"/>
                <w:left w:val="nil"/>
                <w:bottom w:val="nil"/>
                <w:right w:val="nil"/>
                <w:between w:val="nil"/>
              </w:pBdr>
              <w:spacing w:line="276" w:lineRule="auto"/>
              <w:rPr>
                <w:sz w:val="18"/>
                <w:szCs w:val="18"/>
              </w:rPr>
            </w:pPr>
          </w:p>
        </w:tc>
        <w:tc>
          <w:tcPr>
            <w:tcW w:w="2618" w:type="dxa"/>
            <w:vMerge/>
            <w:shd w:val="clear" w:color="auto" w:fill="E6E6E6"/>
            <w:tcMar>
              <w:left w:w="57" w:type="dxa"/>
              <w:right w:w="57" w:type="dxa"/>
            </w:tcMar>
            <w:vAlign w:val="center"/>
          </w:tcPr>
          <w:p w:rsidR="00D63B0F" w:rsidRDefault="00D63B0F">
            <w:pPr>
              <w:widowControl w:val="0"/>
              <w:pBdr>
                <w:top w:val="nil"/>
                <w:left w:val="nil"/>
                <w:bottom w:val="nil"/>
                <w:right w:val="nil"/>
                <w:between w:val="nil"/>
              </w:pBdr>
              <w:spacing w:line="276" w:lineRule="auto"/>
              <w:rPr>
                <w:sz w:val="18"/>
                <w:szCs w:val="18"/>
              </w:rPr>
            </w:pPr>
          </w:p>
        </w:tc>
        <w:tc>
          <w:tcPr>
            <w:tcW w:w="1984" w:type="dxa"/>
            <w:tcMar>
              <w:left w:w="57" w:type="dxa"/>
              <w:right w:w="57" w:type="dxa"/>
            </w:tcMar>
            <w:vAlign w:val="center"/>
          </w:tcPr>
          <w:p w:rsidR="00D63B0F" w:rsidRDefault="00996419">
            <w:pPr>
              <w:rPr>
                <w:sz w:val="20"/>
                <w:szCs w:val="20"/>
              </w:rPr>
            </w:pPr>
            <w:r>
              <w:rPr>
                <w:sz w:val="20"/>
                <w:szCs w:val="20"/>
              </w:rPr>
              <w:t xml:space="preserve">Teme de casă: </w:t>
            </w:r>
          </w:p>
        </w:tc>
        <w:tc>
          <w:tcPr>
            <w:tcW w:w="1220" w:type="dxa"/>
            <w:vAlign w:val="center"/>
          </w:tcPr>
          <w:p w:rsidR="00D63B0F" w:rsidRDefault="00996419">
            <w:pPr>
              <w:jc w:val="center"/>
              <w:rPr>
                <w:sz w:val="20"/>
                <w:szCs w:val="20"/>
              </w:rPr>
            </w:pPr>
            <w:r>
              <w:rPr>
                <w:sz w:val="20"/>
                <w:szCs w:val="20"/>
              </w:rPr>
              <w:t>%</w:t>
            </w:r>
          </w:p>
        </w:tc>
        <w:tc>
          <w:tcPr>
            <w:tcW w:w="1662" w:type="dxa"/>
            <w:vMerge/>
            <w:tcMar>
              <w:left w:w="57" w:type="dxa"/>
              <w:right w:w="57" w:type="dxa"/>
            </w:tcMar>
            <w:vAlign w:val="center"/>
          </w:tcPr>
          <w:p w:rsidR="00D63B0F" w:rsidRDefault="00D63B0F">
            <w:pPr>
              <w:widowControl w:val="0"/>
              <w:pBdr>
                <w:top w:val="nil"/>
                <w:left w:val="nil"/>
                <w:bottom w:val="nil"/>
                <w:right w:val="nil"/>
                <w:between w:val="nil"/>
              </w:pBdr>
              <w:spacing w:line="276" w:lineRule="auto"/>
              <w:rPr>
                <w:sz w:val="20"/>
                <w:szCs w:val="20"/>
              </w:rPr>
            </w:pPr>
          </w:p>
        </w:tc>
        <w:tc>
          <w:tcPr>
            <w:tcW w:w="797" w:type="dxa"/>
            <w:vMerge/>
          </w:tcPr>
          <w:p w:rsidR="00D63B0F" w:rsidRDefault="00D63B0F">
            <w:pPr>
              <w:widowControl w:val="0"/>
              <w:pBdr>
                <w:top w:val="nil"/>
                <w:left w:val="nil"/>
                <w:bottom w:val="nil"/>
                <w:right w:val="nil"/>
                <w:between w:val="nil"/>
              </w:pBdr>
              <w:spacing w:line="276" w:lineRule="auto"/>
              <w:rPr>
                <w:sz w:val="20"/>
                <w:szCs w:val="20"/>
              </w:rPr>
            </w:pPr>
          </w:p>
        </w:tc>
      </w:tr>
      <w:tr w:rsidR="00D63B0F">
        <w:trPr>
          <w:trHeight w:val="283"/>
        </w:trPr>
        <w:tc>
          <w:tcPr>
            <w:tcW w:w="1347" w:type="dxa"/>
            <w:vMerge/>
            <w:tcMar>
              <w:left w:w="57" w:type="dxa"/>
              <w:right w:w="57" w:type="dxa"/>
            </w:tcMar>
            <w:vAlign w:val="center"/>
          </w:tcPr>
          <w:p w:rsidR="00D63B0F" w:rsidRDefault="00D63B0F">
            <w:pPr>
              <w:widowControl w:val="0"/>
              <w:pBdr>
                <w:top w:val="nil"/>
                <w:left w:val="nil"/>
                <w:bottom w:val="nil"/>
                <w:right w:val="nil"/>
                <w:between w:val="nil"/>
              </w:pBdr>
              <w:spacing w:line="276" w:lineRule="auto"/>
              <w:rPr>
                <w:sz w:val="20"/>
                <w:szCs w:val="20"/>
              </w:rPr>
            </w:pPr>
          </w:p>
        </w:tc>
        <w:tc>
          <w:tcPr>
            <w:tcW w:w="2618" w:type="dxa"/>
            <w:vMerge/>
            <w:shd w:val="clear" w:color="auto" w:fill="E6E6E6"/>
            <w:tcMar>
              <w:left w:w="57" w:type="dxa"/>
              <w:right w:w="57" w:type="dxa"/>
            </w:tcMar>
            <w:vAlign w:val="center"/>
          </w:tcPr>
          <w:p w:rsidR="00D63B0F" w:rsidRDefault="00D63B0F">
            <w:pPr>
              <w:widowControl w:val="0"/>
              <w:pBdr>
                <w:top w:val="nil"/>
                <w:left w:val="nil"/>
                <w:bottom w:val="nil"/>
                <w:right w:val="nil"/>
                <w:between w:val="nil"/>
              </w:pBdr>
              <w:spacing w:line="276" w:lineRule="auto"/>
              <w:rPr>
                <w:sz w:val="20"/>
                <w:szCs w:val="20"/>
              </w:rPr>
            </w:pPr>
          </w:p>
        </w:tc>
        <w:tc>
          <w:tcPr>
            <w:tcW w:w="1984" w:type="dxa"/>
            <w:tcMar>
              <w:left w:w="57" w:type="dxa"/>
              <w:right w:w="57" w:type="dxa"/>
            </w:tcMar>
            <w:vAlign w:val="center"/>
          </w:tcPr>
          <w:p w:rsidR="00D63B0F" w:rsidRDefault="00996419">
            <w:pPr>
              <w:rPr>
                <w:sz w:val="20"/>
                <w:szCs w:val="20"/>
              </w:rPr>
            </w:pPr>
            <w:r>
              <w:rPr>
                <w:sz w:val="20"/>
                <w:szCs w:val="20"/>
              </w:rPr>
              <w:t>Alte activități</w:t>
            </w:r>
            <w:r>
              <w:rPr>
                <w:sz w:val="20"/>
                <w:szCs w:val="20"/>
                <w:vertAlign w:val="superscript"/>
              </w:rPr>
              <w:footnoteReference w:id="29"/>
            </w:r>
            <w:r>
              <w:rPr>
                <w:sz w:val="20"/>
                <w:szCs w:val="20"/>
              </w:rPr>
              <w:t>:</w:t>
            </w:r>
          </w:p>
        </w:tc>
        <w:tc>
          <w:tcPr>
            <w:tcW w:w="1220" w:type="dxa"/>
            <w:vAlign w:val="center"/>
          </w:tcPr>
          <w:p w:rsidR="00D63B0F" w:rsidRDefault="00996419">
            <w:pPr>
              <w:jc w:val="center"/>
              <w:rPr>
                <w:sz w:val="20"/>
                <w:szCs w:val="20"/>
              </w:rPr>
            </w:pPr>
            <w:r>
              <w:rPr>
                <w:sz w:val="20"/>
                <w:szCs w:val="20"/>
              </w:rPr>
              <w:t>%</w:t>
            </w:r>
          </w:p>
        </w:tc>
        <w:tc>
          <w:tcPr>
            <w:tcW w:w="1662" w:type="dxa"/>
            <w:vMerge/>
            <w:tcMar>
              <w:left w:w="57" w:type="dxa"/>
              <w:right w:w="57" w:type="dxa"/>
            </w:tcMar>
            <w:vAlign w:val="center"/>
          </w:tcPr>
          <w:p w:rsidR="00D63B0F" w:rsidRDefault="00D63B0F">
            <w:pPr>
              <w:widowControl w:val="0"/>
              <w:pBdr>
                <w:top w:val="nil"/>
                <w:left w:val="nil"/>
                <w:bottom w:val="nil"/>
                <w:right w:val="nil"/>
                <w:between w:val="nil"/>
              </w:pBdr>
              <w:spacing w:line="276" w:lineRule="auto"/>
              <w:rPr>
                <w:sz w:val="20"/>
                <w:szCs w:val="20"/>
              </w:rPr>
            </w:pPr>
          </w:p>
        </w:tc>
        <w:tc>
          <w:tcPr>
            <w:tcW w:w="797" w:type="dxa"/>
            <w:vMerge/>
          </w:tcPr>
          <w:p w:rsidR="00D63B0F" w:rsidRDefault="00D63B0F">
            <w:pPr>
              <w:widowControl w:val="0"/>
              <w:pBdr>
                <w:top w:val="nil"/>
                <w:left w:val="nil"/>
                <w:bottom w:val="nil"/>
                <w:right w:val="nil"/>
                <w:between w:val="nil"/>
              </w:pBdr>
              <w:spacing w:line="276" w:lineRule="auto"/>
              <w:rPr>
                <w:sz w:val="20"/>
                <w:szCs w:val="20"/>
              </w:rPr>
            </w:pPr>
          </w:p>
        </w:tc>
      </w:tr>
      <w:tr w:rsidR="00D63B0F">
        <w:trPr>
          <w:trHeight w:val="284"/>
        </w:trPr>
        <w:tc>
          <w:tcPr>
            <w:tcW w:w="1347" w:type="dxa"/>
            <w:vMerge/>
            <w:tcMar>
              <w:left w:w="57" w:type="dxa"/>
              <w:right w:w="57" w:type="dxa"/>
            </w:tcMar>
            <w:vAlign w:val="center"/>
          </w:tcPr>
          <w:p w:rsidR="00D63B0F" w:rsidRDefault="00D63B0F">
            <w:pPr>
              <w:widowControl w:val="0"/>
              <w:pBdr>
                <w:top w:val="nil"/>
                <w:left w:val="nil"/>
                <w:bottom w:val="nil"/>
                <w:right w:val="nil"/>
                <w:between w:val="nil"/>
              </w:pBdr>
              <w:spacing w:line="276" w:lineRule="auto"/>
              <w:rPr>
                <w:sz w:val="20"/>
                <w:szCs w:val="20"/>
              </w:rPr>
            </w:pPr>
          </w:p>
        </w:tc>
        <w:tc>
          <w:tcPr>
            <w:tcW w:w="2618" w:type="dxa"/>
            <w:vMerge/>
            <w:shd w:val="clear" w:color="auto" w:fill="E6E6E6"/>
            <w:tcMar>
              <w:left w:w="57" w:type="dxa"/>
              <w:right w:w="57" w:type="dxa"/>
            </w:tcMar>
            <w:vAlign w:val="center"/>
          </w:tcPr>
          <w:p w:rsidR="00D63B0F" w:rsidRDefault="00D63B0F">
            <w:pPr>
              <w:widowControl w:val="0"/>
              <w:pBdr>
                <w:top w:val="nil"/>
                <w:left w:val="nil"/>
                <w:bottom w:val="nil"/>
                <w:right w:val="nil"/>
                <w:between w:val="nil"/>
              </w:pBdr>
              <w:spacing w:line="276" w:lineRule="auto"/>
              <w:rPr>
                <w:sz w:val="20"/>
                <w:szCs w:val="20"/>
              </w:rPr>
            </w:pPr>
          </w:p>
        </w:tc>
        <w:tc>
          <w:tcPr>
            <w:tcW w:w="1984" w:type="dxa"/>
            <w:tcMar>
              <w:left w:w="57" w:type="dxa"/>
              <w:right w:w="57" w:type="dxa"/>
            </w:tcMar>
            <w:vAlign w:val="center"/>
          </w:tcPr>
          <w:p w:rsidR="00D63B0F" w:rsidRDefault="00996419">
            <w:pPr>
              <w:rPr>
                <w:sz w:val="20"/>
                <w:szCs w:val="20"/>
              </w:rPr>
            </w:pPr>
            <w:r>
              <w:rPr>
                <w:sz w:val="20"/>
                <w:szCs w:val="20"/>
              </w:rPr>
              <w:t xml:space="preserve">Evaluare finală: </w:t>
            </w:r>
          </w:p>
        </w:tc>
        <w:tc>
          <w:tcPr>
            <w:tcW w:w="1220" w:type="dxa"/>
            <w:vAlign w:val="center"/>
          </w:tcPr>
          <w:p w:rsidR="00D63B0F" w:rsidRDefault="00996419">
            <w:pPr>
              <w:jc w:val="center"/>
              <w:rPr>
                <w:sz w:val="20"/>
                <w:szCs w:val="20"/>
              </w:rPr>
            </w:pPr>
            <w:r>
              <w:rPr>
                <w:sz w:val="20"/>
                <w:szCs w:val="20"/>
              </w:rPr>
              <w:t xml:space="preserve">90 % </w:t>
            </w:r>
          </w:p>
        </w:tc>
        <w:tc>
          <w:tcPr>
            <w:tcW w:w="1662" w:type="dxa"/>
            <w:vMerge/>
            <w:tcMar>
              <w:left w:w="57" w:type="dxa"/>
              <w:right w:w="57" w:type="dxa"/>
            </w:tcMar>
            <w:vAlign w:val="center"/>
          </w:tcPr>
          <w:p w:rsidR="00D63B0F" w:rsidRDefault="00D63B0F">
            <w:pPr>
              <w:widowControl w:val="0"/>
              <w:pBdr>
                <w:top w:val="nil"/>
                <w:left w:val="nil"/>
                <w:bottom w:val="nil"/>
                <w:right w:val="nil"/>
                <w:between w:val="nil"/>
              </w:pBdr>
              <w:spacing w:line="276" w:lineRule="auto"/>
              <w:rPr>
                <w:sz w:val="20"/>
                <w:szCs w:val="20"/>
              </w:rPr>
            </w:pPr>
          </w:p>
        </w:tc>
        <w:tc>
          <w:tcPr>
            <w:tcW w:w="797" w:type="dxa"/>
            <w:vMerge/>
          </w:tcPr>
          <w:p w:rsidR="00D63B0F" w:rsidRDefault="00D63B0F">
            <w:pPr>
              <w:widowControl w:val="0"/>
              <w:pBdr>
                <w:top w:val="nil"/>
                <w:left w:val="nil"/>
                <w:bottom w:val="nil"/>
                <w:right w:val="nil"/>
                <w:between w:val="nil"/>
              </w:pBdr>
              <w:spacing w:line="276" w:lineRule="auto"/>
              <w:rPr>
                <w:sz w:val="20"/>
                <w:szCs w:val="20"/>
              </w:rPr>
            </w:pPr>
          </w:p>
        </w:tc>
      </w:tr>
      <w:tr w:rsidR="00D63B0F">
        <w:tc>
          <w:tcPr>
            <w:tcW w:w="1347" w:type="dxa"/>
            <w:tcMar>
              <w:left w:w="57" w:type="dxa"/>
              <w:right w:w="57" w:type="dxa"/>
            </w:tcMar>
            <w:vAlign w:val="center"/>
          </w:tcPr>
          <w:p w:rsidR="00D63B0F" w:rsidRDefault="00996419">
            <w:pPr>
              <w:rPr>
                <w:sz w:val="20"/>
                <w:szCs w:val="20"/>
              </w:rPr>
            </w:pPr>
            <w:r>
              <w:rPr>
                <w:sz w:val="20"/>
                <w:szCs w:val="20"/>
              </w:rPr>
              <w:t>11.4b Seminar</w:t>
            </w:r>
          </w:p>
        </w:tc>
        <w:tc>
          <w:tcPr>
            <w:tcW w:w="2618" w:type="dxa"/>
            <w:shd w:val="clear" w:color="auto" w:fill="E6E6E6"/>
            <w:tcMar>
              <w:left w:w="57" w:type="dxa"/>
              <w:right w:w="57" w:type="dxa"/>
            </w:tcMar>
            <w:vAlign w:val="center"/>
          </w:tcPr>
          <w:p w:rsidR="00D63B0F" w:rsidRDefault="00996419">
            <w:pPr>
              <w:numPr>
                <w:ilvl w:val="0"/>
                <w:numId w:val="7"/>
              </w:numPr>
              <w:ind w:left="171" w:hanging="179"/>
              <w:rPr>
                <w:sz w:val="20"/>
                <w:szCs w:val="20"/>
              </w:rPr>
            </w:pPr>
            <w:r>
              <w:rPr>
                <w:sz w:val="20"/>
                <w:szCs w:val="20"/>
              </w:rPr>
              <w:t>Frecvența/relevanța intervențiilor sau răspunsurilor</w:t>
            </w:r>
          </w:p>
        </w:tc>
        <w:tc>
          <w:tcPr>
            <w:tcW w:w="3204" w:type="dxa"/>
            <w:gridSpan w:val="2"/>
            <w:tcMar>
              <w:left w:w="57" w:type="dxa"/>
              <w:right w:w="57" w:type="dxa"/>
            </w:tcMar>
            <w:vAlign w:val="center"/>
          </w:tcPr>
          <w:p w:rsidR="00D63B0F" w:rsidRDefault="00996419">
            <w:pPr>
              <w:rPr>
                <w:sz w:val="20"/>
                <w:szCs w:val="20"/>
              </w:rPr>
            </w:pPr>
            <w:r>
              <w:rPr>
                <w:sz w:val="20"/>
                <w:szCs w:val="20"/>
              </w:rPr>
              <w:t>Evidența intervențiilor, portofoliu de lucrări (referate, sinteze științifice)</w:t>
            </w:r>
          </w:p>
        </w:tc>
        <w:tc>
          <w:tcPr>
            <w:tcW w:w="1662" w:type="dxa"/>
            <w:tcMar>
              <w:left w:w="57" w:type="dxa"/>
              <w:right w:w="57" w:type="dxa"/>
            </w:tcMar>
            <w:vAlign w:val="center"/>
          </w:tcPr>
          <w:p w:rsidR="00D63B0F" w:rsidRDefault="00996419">
            <w:pPr>
              <w:jc w:val="center"/>
              <w:rPr>
                <w:sz w:val="18"/>
                <w:szCs w:val="18"/>
              </w:rPr>
            </w:pPr>
            <w:r>
              <w:rPr>
                <w:sz w:val="18"/>
                <w:szCs w:val="18"/>
              </w:rPr>
              <w:t>10% (minim 5)</w:t>
            </w:r>
          </w:p>
        </w:tc>
        <w:tc>
          <w:tcPr>
            <w:tcW w:w="797" w:type="dxa"/>
          </w:tcPr>
          <w:p w:rsidR="00D63B0F" w:rsidRDefault="00996419">
            <w:pPr>
              <w:jc w:val="center"/>
              <w:rPr>
                <w:sz w:val="18"/>
                <w:szCs w:val="18"/>
              </w:rPr>
            </w:pPr>
            <w:r>
              <w:rPr>
                <w:sz w:val="18"/>
                <w:szCs w:val="18"/>
              </w:rPr>
              <w:t>CEF</w:t>
            </w:r>
          </w:p>
        </w:tc>
      </w:tr>
      <w:tr w:rsidR="00D63B0F">
        <w:tc>
          <w:tcPr>
            <w:tcW w:w="1347" w:type="dxa"/>
            <w:tcMar>
              <w:left w:w="57" w:type="dxa"/>
              <w:right w:w="57" w:type="dxa"/>
            </w:tcMar>
            <w:vAlign w:val="center"/>
          </w:tcPr>
          <w:p w:rsidR="00D63B0F" w:rsidRDefault="00996419">
            <w:pPr>
              <w:rPr>
                <w:sz w:val="20"/>
                <w:szCs w:val="20"/>
              </w:rPr>
            </w:pPr>
            <w:r>
              <w:rPr>
                <w:sz w:val="20"/>
                <w:szCs w:val="20"/>
              </w:rPr>
              <w:t>11.4c Laborator</w:t>
            </w:r>
          </w:p>
        </w:tc>
        <w:tc>
          <w:tcPr>
            <w:tcW w:w="2618" w:type="dxa"/>
            <w:shd w:val="clear" w:color="auto" w:fill="E6E6E6"/>
            <w:tcMar>
              <w:left w:w="57" w:type="dxa"/>
              <w:right w:w="57" w:type="dxa"/>
            </w:tcMar>
            <w:vAlign w:val="center"/>
          </w:tcPr>
          <w:p w:rsidR="00D63B0F" w:rsidRDefault="00D63B0F">
            <w:pPr>
              <w:ind w:left="171"/>
              <w:rPr>
                <w:sz w:val="20"/>
                <w:szCs w:val="20"/>
              </w:rPr>
            </w:pPr>
          </w:p>
        </w:tc>
        <w:tc>
          <w:tcPr>
            <w:tcW w:w="3204" w:type="dxa"/>
            <w:gridSpan w:val="2"/>
            <w:tcMar>
              <w:left w:w="57" w:type="dxa"/>
              <w:right w:w="57" w:type="dxa"/>
            </w:tcMar>
            <w:vAlign w:val="center"/>
          </w:tcPr>
          <w:p w:rsidR="00D63B0F" w:rsidRDefault="00D63B0F">
            <w:pPr>
              <w:ind w:left="171"/>
              <w:rPr>
                <w:sz w:val="20"/>
                <w:szCs w:val="20"/>
              </w:rPr>
            </w:pPr>
          </w:p>
        </w:tc>
        <w:tc>
          <w:tcPr>
            <w:tcW w:w="1662" w:type="dxa"/>
            <w:tcMar>
              <w:left w:w="57" w:type="dxa"/>
              <w:right w:w="57" w:type="dxa"/>
            </w:tcMar>
            <w:vAlign w:val="center"/>
          </w:tcPr>
          <w:p w:rsidR="00D63B0F" w:rsidRDefault="00996419">
            <w:pPr>
              <w:jc w:val="center"/>
              <w:rPr>
                <w:sz w:val="18"/>
                <w:szCs w:val="18"/>
              </w:rPr>
            </w:pPr>
            <w:r>
              <w:rPr>
                <w:sz w:val="18"/>
                <w:szCs w:val="18"/>
              </w:rPr>
              <w:t>% (minim 5)</w:t>
            </w:r>
          </w:p>
        </w:tc>
        <w:tc>
          <w:tcPr>
            <w:tcW w:w="797" w:type="dxa"/>
          </w:tcPr>
          <w:p w:rsidR="00D63B0F" w:rsidRDefault="00D63B0F">
            <w:pPr>
              <w:jc w:val="center"/>
              <w:rPr>
                <w:sz w:val="18"/>
                <w:szCs w:val="18"/>
              </w:rPr>
            </w:pPr>
          </w:p>
        </w:tc>
      </w:tr>
      <w:tr w:rsidR="00D63B0F">
        <w:tc>
          <w:tcPr>
            <w:tcW w:w="1347" w:type="dxa"/>
            <w:tcMar>
              <w:left w:w="57" w:type="dxa"/>
              <w:right w:w="57" w:type="dxa"/>
            </w:tcMar>
            <w:vAlign w:val="center"/>
          </w:tcPr>
          <w:p w:rsidR="00D63B0F" w:rsidRDefault="00996419">
            <w:pPr>
              <w:rPr>
                <w:sz w:val="20"/>
                <w:szCs w:val="20"/>
              </w:rPr>
            </w:pPr>
            <w:r>
              <w:rPr>
                <w:sz w:val="20"/>
                <w:szCs w:val="20"/>
              </w:rPr>
              <w:t>11.4d Proiect</w:t>
            </w:r>
          </w:p>
        </w:tc>
        <w:tc>
          <w:tcPr>
            <w:tcW w:w="2618" w:type="dxa"/>
            <w:shd w:val="clear" w:color="auto" w:fill="E6E6E6"/>
            <w:tcMar>
              <w:left w:w="57" w:type="dxa"/>
              <w:right w:w="57" w:type="dxa"/>
            </w:tcMar>
            <w:vAlign w:val="center"/>
          </w:tcPr>
          <w:p w:rsidR="00D63B0F" w:rsidRDefault="00D63B0F">
            <w:pPr>
              <w:ind w:left="171"/>
              <w:rPr>
                <w:sz w:val="20"/>
                <w:szCs w:val="20"/>
              </w:rPr>
            </w:pPr>
          </w:p>
        </w:tc>
        <w:tc>
          <w:tcPr>
            <w:tcW w:w="3204" w:type="dxa"/>
            <w:gridSpan w:val="2"/>
            <w:tcMar>
              <w:left w:w="57" w:type="dxa"/>
              <w:right w:w="57" w:type="dxa"/>
            </w:tcMar>
            <w:vAlign w:val="center"/>
          </w:tcPr>
          <w:p w:rsidR="00D63B0F" w:rsidRDefault="00D63B0F">
            <w:pPr>
              <w:ind w:left="-8"/>
              <w:rPr>
                <w:sz w:val="20"/>
                <w:szCs w:val="20"/>
              </w:rPr>
            </w:pPr>
          </w:p>
          <w:p w:rsidR="00D63B0F" w:rsidRDefault="00D63B0F">
            <w:pPr>
              <w:ind w:left="171"/>
              <w:rPr>
                <w:sz w:val="20"/>
                <w:szCs w:val="20"/>
              </w:rPr>
            </w:pPr>
          </w:p>
        </w:tc>
        <w:tc>
          <w:tcPr>
            <w:tcW w:w="1662" w:type="dxa"/>
            <w:tcMar>
              <w:left w:w="57" w:type="dxa"/>
              <w:right w:w="57" w:type="dxa"/>
            </w:tcMar>
            <w:vAlign w:val="center"/>
          </w:tcPr>
          <w:p w:rsidR="00D63B0F" w:rsidRDefault="00996419">
            <w:pPr>
              <w:jc w:val="center"/>
              <w:rPr>
                <w:sz w:val="18"/>
                <w:szCs w:val="18"/>
              </w:rPr>
            </w:pPr>
            <w:r>
              <w:rPr>
                <w:sz w:val="18"/>
                <w:szCs w:val="18"/>
              </w:rPr>
              <w:t>% (minim 5)</w:t>
            </w:r>
          </w:p>
        </w:tc>
        <w:tc>
          <w:tcPr>
            <w:tcW w:w="797" w:type="dxa"/>
          </w:tcPr>
          <w:p w:rsidR="00D63B0F" w:rsidRDefault="00D63B0F">
            <w:pPr>
              <w:jc w:val="center"/>
              <w:rPr>
                <w:sz w:val="18"/>
                <w:szCs w:val="18"/>
              </w:rPr>
            </w:pPr>
          </w:p>
        </w:tc>
      </w:tr>
      <w:tr w:rsidR="00D63B0F">
        <w:tc>
          <w:tcPr>
            <w:tcW w:w="8831" w:type="dxa"/>
            <w:gridSpan w:val="5"/>
          </w:tcPr>
          <w:p w:rsidR="00D63B0F" w:rsidRDefault="00996419">
            <w:pPr>
              <w:rPr>
                <w:sz w:val="20"/>
                <w:szCs w:val="20"/>
              </w:rPr>
            </w:pPr>
            <w:r>
              <w:rPr>
                <w:sz w:val="20"/>
                <w:szCs w:val="20"/>
              </w:rPr>
              <w:t>11.5 Standard minim de performanță</w:t>
            </w:r>
            <w:r>
              <w:rPr>
                <w:sz w:val="20"/>
                <w:szCs w:val="20"/>
                <w:vertAlign w:val="superscript"/>
              </w:rPr>
              <w:footnoteReference w:id="30"/>
            </w:r>
            <w:r>
              <w:rPr>
                <w:sz w:val="20"/>
                <w:szCs w:val="20"/>
              </w:rPr>
              <w:t xml:space="preserve"> 50% din cele descrise mai sus la 11.3 si</w:t>
            </w:r>
          </w:p>
          <w:p w:rsidR="00D63B0F" w:rsidRDefault="00996419">
            <w:pPr>
              <w:numPr>
                <w:ilvl w:val="0"/>
                <w:numId w:val="5"/>
              </w:numPr>
              <w:pBdr>
                <w:top w:val="nil"/>
                <w:left w:val="nil"/>
                <w:bottom w:val="nil"/>
                <w:right w:val="nil"/>
                <w:between w:val="nil"/>
              </w:pBdr>
              <w:rPr>
                <w:color w:val="000000"/>
                <w:sz w:val="20"/>
                <w:szCs w:val="20"/>
              </w:rPr>
            </w:pPr>
            <w:r>
              <w:rPr>
                <w:color w:val="000000"/>
                <w:sz w:val="20"/>
                <w:szCs w:val="20"/>
              </w:rPr>
              <w:t xml:space="preserve"> Prezenţa la minimum 20%din totalul cursurilor</w:t>
            </w:r>
          </w:p>
          <w:p w:rsidR="00D63B0F" w:rsidRDefault="00996419">
            <w:pPr>
              <w:numPr>
                <w:ilvl w:val="0"/>
                <w:numId w:val="5"/>
              </w:numPr>
              <w:rPr>
                <w:sz w:val="20"/>
                <w:szCs w:val="20"/>
              </w:rPr>
            </w:pPr>
            <w:r>
              <w:rPr>
                <w:sz w:val="20"/>
                <w:szCs w:val="20"/>
              </w:rPr>
              <w:t xml:space="preserve"> Prezenţa la minimum 60% din totalul seminariilor</w:t>
            </w:r>
          </w:p>
          <w:p w:rsidR="00D63B0F" w:rsidRDefault="00996419">
            <w:pPr>
              <w:numPr>
                <w:ilvl w:val="0"/>
                <w:numId w:val="5"/>
              </w:numPr>
              <w:rPr>
                <w:sz w:val="20"/>
                <w:szCs w:val="20"/>
              </w:rPr>
            </w:pPr>
            <w:r>
              <w:rPr>
                <w:sz w:val="20"/>
                <w:szCs w:val="20"/>
              </w:rPr>
              <w:t xml:space="preserve"> Cel puţin 2-3 intervenţii la seminariile la care este prezent</w:t>
            </w:r>
          </w:p>
          <w:p w:rsidR="00D63B0F" w:rsidRDefault="00D63B0F">
            <w:pPr>
              <w:ind w:left="720"/>
              <w:rPr>
                <w:sz w:val="20"/>
                <w:szCs w:val="20"/>
              </w:rPr>
            </w:pPr>
          </w:p>
          <w:p w:rsidR="00D63B0F" w:rsidRDefault="00D63B0F">
            <w:pPr>
              <w:ind w:left="720"/>
              <w:rPr>
                <w:sz w:val="20"/>
                <w:szCs w:val="20"/>
              </w:rPr>
            </w:pPr>
          </w:p>
        </w:tc>
        <w:tc>
          <w:tcPr>
            <w:tcW w:w="797" w:type="dxa"/>
          </w:tcPr>
          <w:p w:rsidR="00D63B0F" w:rsidRDefault="00D63B0F">
            <w:pPr>
              <w:rPr>
                <w:sz w:val="20"/>
                <w:szCs w:val="20"/>
              </w:rPr>
            </w:pPr>
          </w:p>
        </w:tc>
      </w:tr>
    </w:tbl>
    <w:p w:rsidR="00D63B0F" w:rsidRDefault="00D63B0F">
      <w:pPr>
        <w:jc w:val="both"/>
        <w:rPr>
          <w:b/>
          <w:bCs/>
          <w:i/>
          <w:iCs/>
          <w:sz w:val="20"/>
          <w:szCs w:val="20"/>
        </w:rPr>
      </w:pPr>
    </w:p>
    <w:p w:rsidR="00D63B0F" w:rsidRDefault="00996419">
      <w:pPr>
        <w:jc w:val="both"/>
        <w:rPr>
          <w:b/>
          <w:bCs/>
          <w:i/>
          <w:iCs/>
          <w:sz w:val="20"/>
          <w:szCs w:val="20"/>
        </w:rPr>
      </w:pPr>
      <w:r>
        <w:rPr>
          <w:b/>
          <w:bCs/>
          <w:i/>
          <w:iCs/>
          <w:sz w:val="20"/>
          <w:szCs w:val="20"/>
        </w:rPr>
        <w:t>Fișa disciplinei cuprinde componente adaptate persoanelor cu CES (persoane cu dizabilități și persoane cu potențial înalt), în funcție de tipul și gradul acestora, la nivelul tuturor elementelor curriculare (competențe, obiective, conținuturi, metode de predare, evaluare alternativă), pentru a asigura șanse echitabile în pregătirea academică a tuturor studenților, acordând atenție sporită nevoilor individuale de învățare.</w:t>
      </w:r>
    </w:p>
    <w:p w:rsidR="00D63B0F" w:rsidRDefault="00D63B0F">
      <w:pPr>
        <w:spacing w:before="120"/>
        <w:jc w:val="both"/>
        <w:rPr>
          <w:sz w:val="20"/>
          <w:szCs w:val="20"/>
        </w:rPr>
      </w:pPr>
    </w:p>
    <w:p w:rsidR="00D63B0F" w:rsidRDefault="00D63B0F">
      <w:pPr>
        <w:spacing w:before="240"/>
        <w:rPr>
          <w:sz w:val="20"/>
          <w:szCs w:val="20"/>
        </w:rPr>
      </w:pPr>
    </w:p>
    <w:p w:rsidR="00D63B0F" w:rsidRDefault="00996419">
      <w:pPr>
        <w:spacing w:before="240"/>
        <w:rPr>
          <w:sz w:val="20"/>
          <w:szCs w:val="20"/>
        </w:rPr>
      </w:pPr>
      <w:r>
        <w:rPr>
          <w:sz w:val="20"/>
          <w:szCs w:val="20"/>
        </w:rPr>
        <w:t xml:space="preserve">Data completării: </w:t>
      </w:r>
      <w:r>
        <w:rPr>
          <w:sz w:val="20"/>
          <w:szCs w:val="20"/>
        </w:rPr>
        <w:tab/>
      </w:r>
      <w:r>
        <w:rPr>
          <w:sz w:val="20"/>
          <w:szCs w:val="20"/>
        </w:rPr>
        <w:tab/>
      </w:r>
      <w:r>
        <w:rPr>
          <w:sz w:val="20"/>
          <w:szCs w:val="20"/>
        </w:rPr>
        <w:tab/>
        <w:t xml:space="preserve">|3|0_| / |_0|9_| / |2_|0_|2_|5_| </w:t>
      </w:r>
    </w:p>
    <w:p w:rsidR="00D63B0F" w:rsidRDefault="00D63B0F">
      <w:pPr>
        <w:spacing w:before="240"/>
        <w:rPr>
          <w:sz w:val="20"/>
          <w:szCs w:val="20"/>
        </w:rPr>
      </w:pPr>
    </w:p>
    <w:p w:rsidR="00D63B0F" w:rsidRDefault="00996419">
      <w:pPr>
        <w:spacing w:before="240"/>
        <w:rPr>
          <w:sz w:val="20"/>
          <w:szCs w:val="20"/>
        </w:rPr>
      </w:pPr>
      <w:r>
        <w:rPr>
          <w:sz w:val="20"/>
          <w:szCs w:val="20"/>
        </w:rPr>
        <w:t>Data avizării în Departament:</w:t>
      </w:r>
      <w:r>
        <w:rPr>
          <w:sz w:val="20"/>
          <w:szCs w:val="20"/>
        </w:rPr>
        <w:tab/>
      </w:r>
      <w:r>
        <w:rPr>
          <w:sz w:val="20"/>
          <w:szCs w:val="20"/>
        </w:rPr>
        <w:tab/>
        <w:t xml:space="preserve">|__|__| / |__|__| / |__|__|__|__| </w:t>
      </w:r>
    </w:p>
    <w:p w:rsidR="00D63B0F" w:rsidRDefault="00D63B0F">
      <w:pPr>
        <w:spacing w:before="120"/>
        <w:rPr>
          <w:sz w:val="24"/>
          <w:szCs w:val="24"/>
        </w:rPr>
      </w:pPr>
    </w:p>
    <w:tbl>
      <w:tblPr>
        <w:tblStyle w:val="aa"/>
        <w:tblW w:w="96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737"/>
        <w:gridCol w:w="4548"/>
        <w:gridCol w:w="2343"/>
      </w:tblGrid>
      <w:tr w:rsidR="00D63B0F">
        <w:trPr>
          <w:cantSplit/>
        </w:trPr>
        <w:tc>
          <w:tcPr>
            <w:tcW w:w="2737" w:type="dxa"/>
            <w:vAlign w:val="center"/>
          </w:tcPr>
          <w:p w:rsidR="00D63B0F" w:rsidRDefault="00D63B0F">
            <w:pPr>
              <w:jc w:val="center"/>
              <w:rPr>
                <w:sz w:val="20"/>
                <w:szCs w:val="20"/>
              </w:rPr>
            </w:pPr>
          </w:p>
        </w:tc>
        <w:tc>
          <w:tcPr>
            <w:tcW w:w="4548" w:type="dxa"/>
            <w:vAlign w:val="center"/>
          </w:tcPr>
          <w:p w:rsidR="00D63B0F" w:rsidRDefault="00996419">
            <w:pPr>
              <w:jc w:val="center"/>
              <w:rPr>
                <w:b/>
                <w:bCs/>
                <w:sz w:val="20"/>
                <w:szCs w:val="20"/>
              </w:rPr>
            </w:pPr>
            <w:r>
              <w:rPr>
                <w:b/>
                <w:bCs/>
                <w:sz w:val="20"/>
                <w:szCs w:val="20"/>
              </w:rPr>
              <w:t>Grad didactic, titlul, prenume, numele</w:t>
            </w:r>
          </w:p>
        </w:tc>
        <w:tc>
          <w:tcPr>
            <w:tcW w:w="2343" w:type="dxa"/>
            <w:vAlign w:val="center"/>
          </w:tcPr>
          <w:p w:rsidR="00D63B0F" w:rsidRDefault="00996419">
            <w:pPr>
              <w:jc w:val="center"/>
              <w:rPr>
                <w:b/>
                <w:bCs/>
                <w:sz w:val="20"/>
                <w:szCs w:val="20"/>
              </w:rPr>
            </w:pPr>
            <w:r>
              <w:rPr>
                <w:b/>
                <w:bCs/>
                <w:sz w:val="20"/>
                <w:szCs w:val="20"/>
              </w:rPr>
              <w:t>Semnătura</w:t>
            </w:r>
          </w:p>
        </w:tc>
      </w:tr>
      <w:tr w:rsidR="00D63B0F">
        <w:trPr>
          <w:cantSplit/>
          <w:trHeight w:val="579"/>
        </w:trPr>
        <w:tc>
          <w:tcPr>
            <w:tcW w:w="2737" w:type="dxa"/>
            <w:vAlign w:val="center"/>
          </w:tcPr>
          <w:p w:rsidR="00D63B0F" w:rsidRDefault="00996419">
            <w:pPr>
              <w:jc w:val="center"/>
              <w:rPr>
                <w:b/>
                <w:bCs/>
                <w:sz w:val="20"/>
                <w:szCs w:val="20"/>
              </w:rPr>
            </w:pPr>
            <w:r>
              <w:rPr>
                <w:b/>
                <w:bCs/>
                <w:sz w:val="20"/>
                <w:szCs w:val="20"/>
              </w:rPr>
              <w:lastRenderedPageBreak/>
              <w:t>Titular disciplină</w:t>
            </w:r>
          </w:p>
        </w:tc>
        <w:tc>
          <w:tcPr>
            <w:tcW w:w="4548" w:type="dxa"/>
            <w:vAlign w:val="center"/>
          </w:tcPr>
          <w:p w:rsidR="00D63B0F" w:rsidRDefault="00996419">
            <w:pPr>
              <w:jc w:val="center"/>
              <w:rPr>
                <w:sz w:val="20"/>
                <w:szCs w:val="20"/>
              </w:rPr>
            </w:pPr>
            <w:r>
              <w:rPr>
                <w:sz w:val="20"/>
                <w:szCs w:val="20"/>
              </w:rPr>
              <w:t>Lector univ. dr. Eveline Cioflec</w:t>
            </w:r>
          </w:p>
        </w:tc>
        <w:tc>
          <w:tcPr>
            <w:tcW w:w="2343" w:type="dxa"/>
            <w:vAlign w:val="center"/>
          </w:tcPr>
          <w:p w:rsidR="00D63B0F" w:rsidRDefault="00AD44D2">
            <w:pPr>
              <w:jc w:val="center"/>
              <w:rPr>
                <w:sz w:val="20"/>
                <w:szCs w:val="20"/>
              </w:rPr>
            </w:pPr>
            <w:r>
              <w:rPr>
                <w:noProof/>
              </w:rPr>
              <mc:AlternateContent>
                <mc:Choice Requires="wps">
                  <w:drawing>
                    <wp:anchor distT="0" distB="0" distL="114300" distR="114300" simplePos="0" relativeHeight="251659264" behindDoc="0" locked="0" layoutInCell="1" allowOverlap="1">
                      <wp:simplePos x="0" y="0"/>
                      <wp:positionH relativeFrom="column">
                        <wp:posOffset>121285</wp:posOffset>
                      </wp:positionH>
                      <wp:positionV relativeFrom="paragraph">
                        <wp:posOffset>6985</wp:posOffset>
                      </wp:positionV>
                      <wp:extent cx="1038225" cy="209550"/>
                      <wp:effectExtent l="0" t="0" r="28575" b="19050"/>
                      <wp:wrapNone/>
                      <wp:docPr id="1" name="Oval 1"/>
                      <wp:cNvGraphicFramePr/>
                      <a:graphic xmlns:a="http://schemas.openxmlformats.org/drawingml/2006/main">
                        <a:graphicData uri="http://schemas.microsoft.com/office/word/2010/wordprocessingShape">
                          <wps:wsp>
                            <wps:cNvSpPr/>
                            <wps:spPr>
                              <a:xfrm>
                                <a:off x="0" y="0"/>
                                <a:ext cx="1038225" cy="209550"/>
                              </a:xfrm>
                              <a:prstGeom prst="ellipse">
                                <a:avLst/>
                              </a:prstGeom>
                              <a:solidFill>
                                <a:schemeClr val="bg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2DCC2D6" id="Oval 1" o:spid="_x0000_s1026" style="position:absolute;margin-left:9.55pt;margin-top:.55pt;width:81.75pt;height:1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" fillcolor="#e7e6e6 [3214]" strokecolor="#1f3763 [1604]" strokeweight="1pt">
                      <v:stroke joinstyle="miter"/>
                    </v:oval>
                  </w:pict>
                </mc:Fallback>
              </mc:AlternateContent>
            </w:r>
            <w:r w:rsidR="00996419">
              <w:rPr>
                <w:noProof/>
              </w:rPr>
              <w:drawing>
                <wp:inline distT="0" distB="0" distL="0" distR="0">
                  <wp:extent cx="1072339" cy="277358"/>
                  <wp:effectExtent l="0" t="0" r="0" b="8890"/>
                  <wp:docPr id="15" name="image1.png" descr="https://tus.ui-portal.com/temporary-url-resource-service1/rest/token/16f06205257663b1ee0e10da2fb77dac"/>
                  <wp:cNvGraphicFramePr/>
                  <a:graphic xmlns:a="http://schemas.openxmlformats.org/drawingml/2006/main">
                    <a:graphicData uri="http://schemas.openxmlformats.org/drawingml/2006/picture">
                      <pic:pic xmlns:pic="http://schemas.openxmlformats.org/drawingml/2006/picture">
                        <pic:nvPicPr>
                          <pic:cNvPr id="0" name="image1.png" descr="https://tus.ui-portal.com/temporary-url-resource-service1/rest/token/16f06205257663b1ee0e10da2fb77dac"/>
                          <pic:cNvPicPr preferRelativeResize="0"/>
                        </pic:nvPicPr>
                        <pic:blipFill>
                          <a:blip r:embed="rId14"/>
                          <a:srcRect/>
                          <a:stretch>
                            <a:fillRect/>
                          </a:stretch>
                        </pic:blipFill>
                        <pic:spPr>
                          <a:xfrm>
                            <a:off x="0" y="0"/>
                            <a:ext cx="1072339" cy="277358"/>
                          </a:xfrm>
                          <a:prstGeom prst="rect">
                            <a:avLst/>
                          </a:prstGeom>
                          <a:ln/>
                        </pic:spPr>
                      </pic:pic>
                    </a:graphicData>
                  </a:graphic>
                </wp:inline>
              </w:drawing>
            </w:r>
          </w:p>
        </w:tc>
      </w:tr>
      <w:tr w:rsidR="00D63B0F">
        <w:trPr>
          <w:cantSplit/>
          <w:trHeight w:val="714"/>
        </w:trPr>
        <w:tc>
          <w:tcPr>
            <w:tcW w:w="2737" w:type="dxa"/>
            <w:vAlign w:val="center"/>
          </w:tcPr>
          <w:p w:rsidR="00D63B0F" w:rsidRDefault="00996419">
            <w:pPr>
              <w:jc w:val="center"/>
              <w:rPr>
                <w:b/>
                <w:bCs/>
                <w:sz w:val="20"/>
                <w:szCs w:val="20"/>
              </w:rPr>
            </w:pPr>
            <w:r>
              <w:rPr>
                <w:b/>
                <w:bCs/>
                <w:sz w:val="20"/>
                <w:szCs w:val="20"/>
              </w:rPr>
              <w:t xml:space="preserve">Responsabil </w:t>
            </w:r>
          </w:p>
          <w:p w:rsidR="00D63B0F" w:rsidRDefault="00996419">
            <w:pPr>
              <w:jc w:val="center"/>
              <w:rPr>
                <w:b/>
                <w:bCs/>
                <w:sz w:val="20"/>
                <w:szCs w:val="20"/>
              </w:rPr>
            </w:pPr>
            <w:r>
              <w:rPr>
                <w:b/>
                <w:bCs/>
                <w:sz w:val="20"/>
                <w:szCs w:val="20"/>
              </w:rPr>
              <w:t>program de studii</w:t>
            </w:r>
          </w:p>
        </w:tc>
        <w:tc>
          <w:tcPr>
            <w:tcW w:w="4548" w:type="dxa"/>
            <w:vAlign w:val="center"/>
          </w:tcPr>
          <w:p w:rsidR="00D63B0F" w:rsidRDefault="00996419">
            <w:pPr>
              <w:jc w:val="center"/>
              <w:rPr>
                <w:sz w:val="20"/>
                <w:szCs w:val="20"/>
              </w:rPr>
            </w:pPr>
            <w:r>
              <w:rPr>
                <w:sz w:val="20"/>
                <w:szCs w:val="20"/>
              </w:rPr>
              <w:t>Conf.univ. dr. Liana Regina Iunesch</w:t>
            </w:r>
          </w:p>
        </w:tc>
        <w:tc>
          <w:tcPr>
            <w:tcW w:w="2343" w:type="dxa"/>
            <w:vAlign w:val="center"/>
          </w:tcPr>
          <w:p w:rsidR="00D63B0F" w:rsidRDefault="00D63B0F">
            <w:pPr>
              <w:jc w:val="center"/>
              <w:rPr>
                <w:sz w:val="20"/>
                <w:szCs w:val="20"/>
              </w:rPr>
            </w:pPr>
          </w:p>
        </w:tc>
      </w:tr>
      <w:tr w:rsidR="00D63B0F">
        <w:trPr>
          <w:cantSplit/>
          <w:trHeight w:val="569"/>
        </w:trPr>
        <w:tc>
          <w:tcPr>
            <w:tcW w:w="2737" w:type="dxa"/>
            <w:vAlign w:val="center"/>
          </w:tcPr>
          <w:p w:rsidR="00D63B0F" w:rsidRDefault="00996419">
            <w:pPr>
              <w:jc w:val="center"/>
              <w:rPr>
                <w:b/>
                <w:bCs/>
                <w:sz w:val="20"/>
                <w:szCs w:val="20"/>
              </w:rPr>
            </w:pPr>
            <w:r>
              <w:rPr>
                <w:b/>
                <w:bCs/>
                <w:sz w:val="20"/>
                <w:szCs w:val="20"/>
              </w:rPr>
              <w:t>Director Departament</w:t>
            </w:r>
          </w:p>
        </w:tc>
        <w:tc>
          <w:tcPr>
            <w:tcW w:w="4548" w:type="dxa"/>
            <w:vAlign w:val="center"/>
          </w:tcPr>
          <w:p w:rsidR="00D63B0F" w:rsidRDefault="00996419">
            <w:pPr>
              <w:jc w:val="center"/>
              <w:rPr>
                <w:sz w:val="20"/>
                <w:szCs w:val="20"/>
              </w:rPr>
            </w:pPr>
            <w:r>
              <w:rPr>
                <w:sz w:val="20"/>
                <w:szCs w:val="20"/>
              </w:rPr>
              <w:t>Lect.univ.dr. Maria Mărășescu</w:t>
            </w:r>
          </w:p>
        </w:tc>
        <w:tc>
          <w:tcPr>
            <w:tcW w:w="2343" w:type="dxa"/>
            <w:vAlign w:val="center"/>
          </w:tcPr>
          <w:p w:rsidR="00D63B0F" w:rsidRDefault="00D63B0F">
            <w:pPr>
              <w:jc w:val="center"/>
              <w:rPr>
                <w:sz w:val="20"/>
                <w:szCs w:val="20"/>
              </w:rPr>
            </w:pPr>
          </w:p>
        </w:tc>
      </w:tr>
    </w:tbl>
    <w:p w:rsidR="00D63B0F" w:rsidRDefault="00D63B0F"/>
    <w:p w:rsidR="00D63B0F" w:rsidRDefault="00996419">
      <w:r>
        <w:br w:type="page"/>
      </w:r>
    </w:p>
    <w:p w:rsidR="00D63B0F" w:rsidRDefault="00D63B0F"/>
    <w:sectPr w:rsidR="00D63B0F">
      <w:pgSz w:w="11907" w:h="16839"/>
      <w:pgMar w:top="851" w:right="1134" w:bottom="851" w:left="1134" w:header="709" w:footer="70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D310B" w:rsidRDefault="008D310B">
      <w:r>
        <w:separator/>
      </w:r>
    </w:p>
  </w:endnote>
  <w:endnote w:type="continuationSeparator" w:id="0">
    <w:p w:rsidR="008D310B" w:rsidRDefault="008D31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oto Sans Symbols">
    <w:charset w:val="00"/>
    <w:family w:val="auto"/>
    <w:pitch w:val="default"/>
    <w:embedRegular r:id="rId1" w:fontKey="{61D4BE20-6BF7-4014-B455-B8553DBEDE88}"/>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172A7CAD-EAD0-43D9-A134-8D123A9371EF}"/>
    <w:embedBold r:id="rId3" w:fontKey="{5B422B87-1C58-45E3-95CB-A1ADEF5D7A50}"/>
    <w:embedItalic r:id="rId4" w:fontKey="{F55D4CD4-E28C-4EEB-8104-053AD57F9387}"/>
    <w:embedBoldItalic r:id="rId5" w:fontKey="{71D82D98-262F-492B-A46F-3F03025A8334}"/>
  </w:font>
  <w:font w:name="Helvetica Neue">
    <w:charset w:val="00"/>
    <w:family w:val="auto"/>
    <w:pitch w:val="default"/>
    <w:embedRegular r:id="rId6" w:fontKey="{2D0F3215-9628-4CC9-9454-D922A753B490}"/>
    <w:embedBold r:id="rId7" w:fontKey="{B5F8574E-CDF8-4608-ACA0-C1EC329626A8}"/>
    <w:embedItalic r:id="rId8" w:fontKey="{7D7E39CC-6275-4426-A3E4-D7DF588F184A}"/>
  </w:font>
  <w:font w:name="Times New Roman">
    <w:panose1 w:val="02020603050405020304"/>
    <w:charset w:val="00"/>
    <w:family w:val="roman"/>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embedRegular r:id="rId9" w:fontKey="{A29AC246-6003-4C0A-A35E-B29BF7DFBE66}"/>
    <w:embedBold r:id="rId10" w:fontKey="{9EBC7BE7-D538-43F1-A50F-EC266EC0C29A}"/>
  </w:font>
  <w:font w:name="Georgia">
    <w:panose1 w:val="02040502050405020303"/>
    <w:charset w:val="00"/>
    <w:family w:val="roman"/>
    <w:pitch w:val="variable"/>
    <w:sig w:usb0="00000287" w:usb1="00000000" w:usb2="00000000" w:usb3="00000000" w:csb0="0000009F" w:csb1="00000000"/>
    <w:embedItalic r:id="rId11" w:fontKey="{A1139924-ADF2-4712-B81C-B310074516B8}"/>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embedRegular r:id="rId12" w:fontKey="{9977402D-C129-43D6-9B66-B213F681F97B}"/>
  </w:font>
  <w:font w:name="Calibri Light">
    <w:panose1 w:val="020F0302020204030204"/>
    <w:charset w:val="00"/>
    <w:family w:val="swiss"/>
    <w:pitch w:val="variable"/>
    <w:sig w:usb0="E4002EFF" w:usb1="C000247B" w:usb2="00000009" w:usb3="00000000" w:csb0="000001FF" w:csb1="00000000"/>
    <w:embedRegular r:id="rId13" w:fontKey="{3BD41671-1CD9-47E8-9EAE-E9509E29DA0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63B0F" w:rsidRDefault="00D63B0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63B0F" w:rsidRDefault="00996419">
    <w:pPr>
      <w:pBdr>
        <w:top w:val="single" w:sz="4" w:space="1" w:color="0B2F63"/>
        <w:left w:val="nil"/>
        <w:bottom w:val="nil"/>
        <w:right w:val="nil"/>
        <w:between w:val="nil"/>
      </w:pBdr>
      <w:tabs>
        <w:tab w:val="center" w:pos="4680"/>
        <w:tab w:val="right" w:pos="9360"/>
        <w:tab w:val="right" w:pos="9540"/>
      </w:tabs>
      <w:rPr>
        <w:rFonts w:ascii="Helvetica Neue" w:eastAsia="Helvetica Neue" w:hAnsi="Helvetica Neue" w:cs="Helvetica Neue"/>
        <w:color w:val="0B2F63"/>
      </w:rPr>
    </w:pPr>
    <w:bookmarkStart w:id="4" w:name="_heading=h.9zrz2hg7jmy5" w:colFirst="0" w:colLast="0"/>
    <w:bookmarkEnd w:id="4"/>
    <w:r>
      <w:rPr>
        <w:rFonts w:ascii="Helvetica Neue" w:eastAsia="Helvetica Neue" w:hAnsi="Helvetica Neue" w:cs="Helvetica Neue"/>
        <w:color w:val="0B2F63"/>
      </w:rPr>
      <w:t xml:space="preserve">Str. Victoriei Nr. 5-7 </w:t>
    </w:r>
    <w:r>
      <w:rPr>
        <w:noProof/>
      </w:rPr>
      <mc:AlternateContent>
        <mc:Choice Requires="wps">
          <w:drawing>
            <wp:anchor distT="0" distB="0" distL="114300" distR="114300" simplePos="0" relativeHeight="251659264" behindDoc="0" locked="0" layoutInCell="1" hidden="0" allowOverlap="1">
              <wp:simplePos x="0" y="0"/>
              <wp:positionH relativeFrom="column">
                <wp:posOffset>2903538</wp:posOffset>
              </wp:positionH>
              <wp:positionV relativeFrom="paragraph">
                <wp:posOffset>9912033</wp:posOffset>
              </wp:positionV>
              <wp:extent cx="3816985" cy="662940"/>
              <wp:effectExtent l="0" t="0" r="0" b="0"/>
              <wp:wrapSquare wrapText="bothSides" distT="0" distB="0" distL="114300" distR="114300"/>
              <wp:docPr id="14" name="Rectangle 14"/>
              <wp:cNvGraphicFramePr/>
              <a:graphic xmlns:a="http://schemas.openxmlformats.org/drawingml/2006/main">
                <a:graphicData uri="http://schemas.microsoft.com/office/word/2010/wordprocessingShape">
                  <wps:wsp>
                    <wps:cNvSpPr/>
                    <wps:spPr>
                      <a:xfrm>
                        <a:off x="3442270" y="3453293"/>
                        <a:ext cx="3807460" cy="653415"/>
                      </a:xfrm>
                      <a:prstGeom prst="rect">
                        <a:avLst/>
                      </a:prstGeom>
                      <a:noFill/>
                      <a:ln>
                        <a:noFill/>
                      </a:ln>
                    </wps:spPr>
                    <wps:txbx>
                      <w:txbxContent>
                        <w:p w:rsidR="00D63B0F" w:rsidRDefault="00996419">
                          <w:pPr>
                            <w:jc w:val="right"/>
                            <w:textDirection w:val="btLr"/>
                          </w:pPr>
                          <w:r>
                            <w:rPr>
                              <w:rFonts w:ascii="Helvetica Neue" w:eastAsia="Helvetica Neue" w:hAnsi="Helvetica Neue" w:cs="Helvetica Neue"/>
                              <w:color w:val="0B2F63"/>
                            </w:rPr>
                            <w:t xml:space="preserve">Tel.: +40 269 </w:t>
                          </w:r>
                          <w:r>
                            <w:rPr>
                              <w:rFonts w:ascii="Helvetica Neue" w:eastAsia="Helvetica Neue" w:hAnsi="Helvetica Neue" w:cs="Helvetica Neue"/>
                              <w:color w:val="244061"/>
                            </w:rPr>
                            <w:t>21.56.11</w:t>
                          </w:r>
                        </w:p>
                        <w:p w:rsidR="00D63B0F" w:rsidRDefault="00996419">
                          <w:pPr>
                            <w:jc w:val="right"/>
                            <w:textDirection w:val="btLr"/>
                          </w:pPr>
                          <w:r>
                            <w:rPr>
                              <w:rFonts w:ascii="Helvetica Neue" w:eastAsia="Helvetica Neue" w:hAnsi="Helvetica Neue" w:cs="Helvetica Neue"/>
                              <w:color w:val="0B2F63"/>
                            </w:rPr>
                            <w:t xml:space="preserve">Fax: +40 269 </w:t>
                          </w:r>
                          <w:r>
                            <w:rPr>
                              <w:rFonts w:ascii="Helvetica Neue" w:eastAsia="Helvetica Neue" w:hAnsi="Helvetica Neue" w:cs="Helvetica Neue"/>
                              <w:color w:val="244061"/>
                            </w:rPr>
                            <w:t>21.56.11</w:t>
                          </w:r>
                        </w:p>
                        <w:p w:rsidR="00D63B0F" w:rsidRDefault="00996419">
                          <w:pPr>
                            <w:jc w:val="right"/>
                            <w:textDirection w:val="btLr"/>
                          </w:pPr>
                          <w:r>
                            <w:rPr>
                              <w:rFonts w:ascii="Helvetica Neue" w:eastAsia="Helvetica Neue" w:hAnsi="Helvetica Neue" w:cs="Helvetica Neue"/>
                              <w:color w:val="0B2F63"/>
                            </w:rPr>
                            <w:t xml:space="preserve">E-mail: @ulbsibiu.ro </w:t>
                          </w:r>
                        </w:p>
                      </w:txbxContent>
                    </wps:txbx>
                    <wps:bodyPr spcFirstLastPara="1" wrap="square" lIns="91425" tIns="45700" rIns="91425" bIns="45700" anchor="t" anchorCtr="0">
                      <a:noAutofit/>
                    </wps:bodyPr>
                  </wps:wsp>
                </a:graphicData>
              </a:graphic>
            </wp:anchor>
          </w:drawing>
        </mc:Choice>
        <mc:Fallback>
          <w:pict>
            <v:rect id="Rectangle 14" o:spid="_x0000_s1027" style="position:absolute;margin-left:228.65pt;margin-top:780.5pt;width:300.55pt;height:52.2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" filled="f" stroked="f">
              <v:textbox inset="2.53958mm,1.2694mm,2.53958mm,1.2694mm">
                <w:txbxContent>
                  <w:p w:rsidR="00D63B0F" w:rsidRDefault="00996419">
                    <w:pPr>
                      <w:jc w:val="right"/>
                      <w:textDirection w:val="btLr"/>
                    </w:pPr>
                    <w:r>
                      <w:rPr>
                        <w:rFonts w:ascii="Helvetica Neue" w:eastAsia="Helvetica Neue" w:hAnsi="Helvetica Neue" w:cs="Helvetica Neue"/>
                        <w:color w:val="0B2F63"/>
                      </w:rPr>
                      <w:t xml:space="preserve">Tel.: </w:t>
                    </w:r>
                    <w:r>
                      <w:rPr>
                        <w:rFonts w:ascii="Helvetica Neue" w:eastAsia="Helvetica Neue" w:hAnsi="Helvetica Neue" w:cs="Helvetica Neue"/>
                        <w:color w:val="0B2F63"/>
                      </w:rPr>
                      <w:t xml:space="preserve">+40 269 </w:t>
                    </w:r>
                    <w:r>
                      <w:rPr>
                        <w:rFonts w:ascii="Helvetica Neue" w:eastAsia="Helvetica Neue" w:hAnsi="Helvetica Neue" w:cs="Helvetica Neue"/>
                        <w:color w:val="244061"/>
                      </w:rPr>
                      <w:t>21.56.11</w:t>
                    </w:r>
                  </w:p>
                  <w:p w:rsidR="00D63B0F" w:rsidRDefault="00996419">
                    <w:pPr>
                      <w:jc w:val="right"/>
                      <w:textDirection w:val="btLr"/>
                    </w:pPr>
                    <w:r>
                      <w:rPr>
                        <w:rFonts w:ascii="Helvetica Neue" w:eastAsia="Helvetica Neue" w:hAnsi="Helvetica Neue" w:cs="Helvetica Neue"/>
                        <w:color w:val="0B2F63"/>
                      </w:rPr>
                      <w:t xml:space="preserve">Fax: +40 269 </w:t>
                    </w:r>
                    <w:r>
                      <w:rPr>
                        <w:rFonts w:ascii="Helvetica Neue" w:eastAsia="Helvetica Neue" w:hAnsi="Helvetica Neue" w:cs="Helvetica Neue"/>
                        <w:color w:val="244061"/>
                      </w:rPr>
                      <w:t>21.56.11</w:t>
                    </w:r>
                  </w:p>
                  <w:p w:rsidR="00D63B0F" w:rsidRDefault="00996419">
                    <w:pPr>
                      <w:jc w:val="right"/>
                      <w:textDirection w:val="btLr"/>
                    </w:pPr>
                    <w:r>
                      <w:rPr>
                        <w:rFonts w:ascii="Helvetica Neue" w:eastAsia="Helvetica Neue" w:hAnsi="Helvetica Neue" w:cs="Helvetica Neue"/>
                        <w:color w:val="0B2F63"/>
                      </w:rPr>
                      <w:t xml:space="preserve">E-mail: @ulbsibiu.ro </w:t>
                    </w:r>
                  </w:p>
                </w:txbxContent>
              </v:textbox>
              <w10:wrap type="square"/>
            </v:rect>
          </w:pict>
        </mc:Fallback>
      </mc:AlternateContent>
    </w:r>
    <w:r>
      <w:rPr>
        <w:noProof/>
      </w:rPr>
      <mc:AlternateContent>
        <mc:Choice Requires="wps">
          <w:drawing>
            <wp:anchor distT="0" distB="0" distL="114300" distR="114300" simplePos="0" relativeHeight="251660288" behindDoc="0" locked="0" layoutInCell="1" hidden="0" allowOverlap="1">
              <wp:simplePos x="0" y="0"/>
              <wp:positionH relativeFrom="column">
                <wp:posOffset>3722790</wp:posOffset>
              </wp:positionH>
              <wp:positionV relativeFrom="paragraph">
                <wp:posOffset>750</wp:posOffset>
              </wp:positionV>
              <wp:extent cx="2366010" cy="600075"/>
              <wp:effectExtent l="0" t="0" r="0" b="0"/>
              <wp:wrapNone/>
              <wp:docPr id="13" name="Rectangle 13"/>
              <wp:cNvGraphicFramePr/>
              <a:graphic xmlns:a="http://schemas.openxmlformats.org/drawingml/2006/main">
                <a:graphicData uri="http://schemas.microsoft.com/office/word/2010/wordprocessingShape">
                  <wps:wsp>
                    <wps:cNvSpPr/>
                    <wps:spPr>
                      <a:xfrm>
                        <a:off x="4167758" y="3484725"/>
                        <a:ext cx="2356485" cy="590550"/>
                      </a:xfrm>
                      <a:prstGeom prst="rect">
                        <a:avLst/>
                      </a:prstGeom>
                      <a:noFill/>
                      <a:ln>
                        <a:noFill/>
                      </a:ln>
                    </wps:spPr>
                    <wps:txbx>
                      <w:txbxContent>
                        <w:p w:rsidR="00D63B0F" w:rsidRDefault="00996419">
                          <w:pPr>
                            <w:jc w:val="right"/>
                            <w:textDirection w:val="btLr"/>
                          </w:pPr>
                          <w:r>
                            <w:rPr>
                              <w:rFonts w:ascii="Helvetica Neue" w:eastAsia="Helvetica Neue" w:hAnsi="Helvetica Neue" w:cs="Helvetica Neue"/>
                              <w:color w:val="0B2F63"/>
                            </w:rPr>
                            <w:t xml:space="preserve">Tel.: +40 269 21.60.68 </w:t>
                          </w:r>
                        </w:p>
                        <w:p w:rsidR="00D63B0F" w:rsidRDefault="00996419">
                          <w:pPr>
                            <w:jc w:val="right"/>
                            <w:textDirection w:val="btLr"/>
                          </w:pPr>
                          <w:r>
                            <w:rPr>
                              <w:rFonts w:ascii="Helvetica Neue" w:eastAsia="Helvetica Neue" w:hAnsi="Helvetica Neue" w:cs="Helvetica Neue"/>
                              <w:color w:val="0B2F63"/>
                            </w:rPr>
                            <w:t xml:space="preserve">Fax: +40 269 23.29.66  </w:t>
                          </w:r>
                        </w:p>
                        <w:p w:rsidR="00D63B0F" w:rsidRDefault="00996419">
                          <w:pPr>
                            <w:jc w:val="right"/>
                            <w:textDirection w:val="btLr"/>
                          </w:pPr>
                          <w:r>
                            <w:rPr>
                              <w:rFonts w:ascii="Helvetica Neue" w:eastAsia="Helvetica Neue" w:hAnsi="Helvetica Neue" w:cs="Helvetica Neue"/>
                              <w:color w:val="0B2F63"/>
                            </w:rPr>
                            <w:t>E-mail: socioumane@ulbsibiu.ro</w:t>
                          </w:r>
                        </w:p>
                        <w:p w:rsidR="00D63B0F" w:rsidRDefault="00D63B0F">
                          <w:pPr>
                            <w:jc w:val="right"/>
                            <w:textDirection w:val="btLr"/>
                          </w:pPr>
                        </w:p>
                      </w:txbxContent>
                    </wps:txbx>
                    <wps:bodyPr spcFirstLastPara="1" wrap="square" lIns="91425" tIns="45700" rIns="91425" bIns="45700" anchor="t" anchorCtr="0">
                      <a:noAutofit/>
                    </wps:bodyPr>
                  </wps:wsp>
                </a:graphicData>
              </a:graphic>
            </wp:anchor>
          </w:drawing>
        </mc:Choice>
        <mc:Fallback>
          <w:pict>
            <v:rect id="Rectangle 13" o:spid="_x0000_s1028" style="position:absolute;margin-left:293.15pt;margin-top:.05pt;width:186.3pt;height:47.2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" filled="f" stroked="f">
              <v:textbox inset="2.53958mm,1.2694mm,2.53958mm,1.2694mm">
                <w:txbxContent>
                  <w:p w:rsidR="00D63B0F" w:rsidRDefault="00996419">
                    <w:pPr>
                      <w:jc w:val="right"/>
                      <w:textDirection w:val="btLr"/>
                    </w:pPr>
                    <w:r>
                      <w:rPr>
                        <w:rFonts w:ascii="Helvetica Neue" w:eastAsia="Helvetica Neue" w:hAnsi="Helvetica Neue" w:cs="Helvetica Neue"/>
                        <w:color w:val="0B2F63"/>
                      </w:rPr>
                      <w:t xml:space="preserve">Tel.: </w:t>
                    </w:r>
                    <w:r>
                      <w:rPr>
                        <w:rFonts w:ascii="Helvetica Neue" w:eastAsia="Helvetica Neue" w:hAnsi="Helvetica Neue" w:cs="Helvetica Neue"/>
                        <w:color w:val="0B2F63"/>
                      </w:rPr>
                      <w:t xml:space="preserve">+40 269 21.60.68 </w:t>
                    </w:r>
                  </w:p>
                  <w:p w:rsidR="00D63B0F" w:rsidRDefault="00996419">
                    <w:pPr>
                      <w:jc w:val="right"/>
                      <w:textDirection w:val="btLr"/>
                    </w:pPr>
                    <w:r>
                      <w:rPr>
                        <w:rFonts w:ascii="Helvetica Neue" w:eastAsia="Helvetica Neue" w:hAnsi="Helvetica Neue" w:cs="Helvetica Neue"/>
                        <w:color w:val="0B2F63"/>
                      </w:rPr>
                      <w:t xml:space="preserve">Fax: +40 269 23.29.66  </w:t>
                    </w:r>
                  </w:p>
                  <w:p w:rsidR="00D63B0F" w:rsidRDefault="00996419">
                    <w:pPr>
                      <w:jc w:val="right"/>
                      <w:textDirection w:val="btLr"/>
                    </w:pPr>
                    <w:r>
                      <w:rPr>
                        <w:rFonts w:ascii="Helvetica Neue" w:eastAsia="Helvetica Neue" w:hAnsi="Helvetica Neue" w:cs="Helvetica Neue"/>
                        <w:color w:val="0B2F63"/>
                      </w:rPr>
                      <w:t>E-mail: socioumane@ulbsibiu.ro</w:t>
                    </w:r>
                  </w:p>
                  <w:p w:rsidR="00D63B0F" w:rsidRDefault="00D63B0F">
                    <w:pPr>
                      <w:jc w:val="right"/>
                      <w:textDirection w:val="btLr"/>
                    </w:pPr>
                  </w:p>
                </w:txbxContent>
              </v:textbox>
            </v:rect>
          </w:pict>
        </mc:Fallback>
      </mc:AlternateContent>
    </w:r>
  </w:p>
  <w:p w:rsidR="00D63B0F" w:rsidRDefault="00996419">
    <w:pPr>
      <w:pBdr>
        <w:top w:val="nil"/>
        <w:left w:val="nil"/>
        <w:bottom w:val="nil"/>
        <w:right w:val="nil"/>
        <w:between w:val="nil"/>
      </w:pBdr>
      <w:tabs>
        <w:tab w:val="center" w:pos="4680"/>
        <w:tab w:val="right" w:pos="9360"/>
        <w:tab w:val="right" w:pos="9540"/>
      </w:tabs>
      <w:rPr>
        <w:rFonts w:ascii="Helvetica Neue" w:eastAsia="Helvetica Neue" w:hAnsi="Helvetica Neue" w:cs="Helvetica Neue"/>
        <w:color w:val="0B2F63"/>
      </w:rPr>
    </w:pPr>
    <w:r>
      <w:rPr>
        <w:rFonts w:ascii="Helvetica Neue" w:eastAsia="Helvetica Neue" w:hAnsi="Helvetica Neue" w:cs="Helvetica Neue"/>
        <w:color w:val="0B2F63"/>
      </w:rPr>
      <w:t>550024, Sibiu, România</w:t>
    </w:r>
  </w:p>
  <w:p w:rsidR="00D63B0F" w:rsidRDefault="00996419">
    <w:pPr>
      <w:pBdr>
        <w:top w:val="nil"/>
        <w:left w:val="nil"/>
        <w:bottom w:val="nil"/>
        <w:right w:val="nil"/>
        <w:between w:val="nil"/>
      </w:pBdr>
      <w:tabs>
        <w:tab w:val="center" w:pos="4680"/>
        <w:tab w:val="right" w:pos="9360"/>
        <w:tab w:val="center" w:pos="4819"/>
      </w:tabs>
      <w:rPr>
        <w:rFonts w:ascii="Helvetica Neue" w:eastAsia="Helvetica Neue" w:hAnsi="Helvetica Neue" w:cs="Helvetica Neue"/>
        <w:b/>
        <w:bCs/>
        <w:color w:val="0B2F63"/>
      </w:rPr>
    </w:pPr>
    <w:r>
      <w:rPr>
        <w:rFonts w:ascii="Helvetica Neue" w:eastAsia="Helvetica Neue" w:hAnsi="Helvetica Neue" w:cs="Helvetica Neue"/>
        <w:b/>
        <w:bCs/>
        <w:color w:val="0B2F63"/>
      </w:rPr>
      <w:t>socioumane.ulbsibiu.ro</w:t>
    </w:r>
    <w:r>
      <w:rPr>
        <w:rFonts w:ascii="Helvetica Neue" w:eastAsia="Helvetica Neue" w:hAnsi="Helvetica Neue" w:cs="Helvetica Neue"/>
        <w:b/>
        <w:bCs/>
        <w:color w:val="0B2F63"/>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63B0F" w:rsidRDefault="00D63B0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D310B" w:rsidRDefault="008D310B">
      <w:r>
        <w:separator/>
      </w:r>
    </w:p>
  </w:footnote>
  <w:footnote w:type="continuationSeparator" w:id="0">
    <w:p w:rsidR="008D310B" w:rsidRDefault="008D310B">
      <w:r>
        <w:continuationSeparator/>
      </w:r>
    </w:p>
  </w:footnote>
  <w:footnote w:id="1">
    <w:p w:rsidR="00D63B0F" w:rsidRDefault="00996419">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r>
        <w:rPr>
          <w:rFonts w:ascii="Helvetica Neue" w:eastAsia="Helvetica Neue" w:hAnsi="Helvetica Neue" w:cs="Helvetica Neue"/>
          <w:i/>
          <w:iCs/>
          <w:color w:val="000000"/>
          <w:sz w:val="18"/>
          <w:szCs w:val="18"/>
        </w:rPr>
        <w:t>Licență / Master</w:t>
      </w:r>
    </w:p>
  </w:footnote>
  <w:footnote w:id="2">
    <w:p w:rsidR="00D63B0F" w:rsidRDefault="00996419">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1-4 pentru licență, 1-2 pentru master</w:t>
      </w:r>
    </w:p>
  </w:footnote>
  <w:footnote w:id="3">
    <w:p w:rsidR="00D63B0F" w:rsidRDefault="00996419">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1-8 pentru licență, 1-3 pentru master</w:t>
      </w:r>
    </w:p>
  </w:footnote>
  <w:footnote w:id="4">
    <w:p w:rsidR="00D63B0F" w:rsidRDefault="00996419">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Examen, colocviu sau VP A/R – din planul de învățământ</w:t>
      </w:r>
    </w:p>
  </w:footnote>
  <w:footnote w:id="5">
    <w:p w:rsidR="00D63B0F" w:rsidRDefault="00996419">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Regim disciplină: O=Disciplină obligatorie; A=Disciplină opțională; U=Facultativă</w:t>
      </w:r>
    </w:p>
  </w:footnote>
  <w:footnote w:id="6">
    <w:p w:rsidR="00D63B0F" w:rsidRDefault="00996419">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Categoria formativă: S=Specialitate; F=Fundamentală; C=Complementară; I=Asistată integral; P=Asistată parțial; N=Neasistată</w:t>
      </w:r>
    </w:p>
  </w:footnote>
  <w:footnote w:id="7">
    <w:p w:rsidR="00D63B0F" w:rsidRDefault="00996419">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Este egal cu 14 săptămâni x numărul de ore de la punctul 3.1 (similar pentru 3.2.a.b.c.d.e.)</w:t>
      </w:r>
    </w:p>
  </w:footnote>
  <w:footnote w:id="8">
    <w:p w:rsidR="00D63B0F" w:rsidRDefault="00996419">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Liniile de mai jos se referă la studiul individual; totalul se completează la punctul 3.37.</w:t>
      </w:r>
    </w:p>
  </w:footnote>
  <w:footnote w:id="9">
    <w:p w:rsidR="00D63B0F" w:rsidRDefault="00996419">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sdt>
        <w:sdtPr>
          <w:tag w:val="goog_rdk_0"/>
          <w:id w:val="-1982577909"/>
        </w:sdtPr>
        <w:sdtEndPr/>
        <w:sdtContent>
          <w:r>
            <w:rPr>
              <w:rFonts w:ascii="Arial" w:eastAsia="Arial" w:hAnsi="Arial" w:cs="Arial"/>
              <w:i/>
              <w:iCs/>
              <w:color w:val="000000"/>
              <w:sz w:val="18"/>
              <w:szCs w:val="18"/>
            </w:rPr>
            <w:t>Între 7 și 14 ore</w:t>
          </w:r>
        </w:sdtContent>
      </w:sdt>
    </w:p>
  </w:footnote>
  <w:footnote w:id="10">
    <w:p w:rsidR="00D63B0F" w:rsidRDefault="00996419">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sdt>
        <w:sdtPr>
          <w:tag w:val="goog_rdk_1"/>
          <w:id w:val="1328105508"/>
        </w:sdtPr>
        <w:sdtEndPr/>
        <w:sdtContent>
          <w:r>
            <w:rPr>
              <w:rFonts w:ascii="Arial" w:eastAsia="Arial" w:hAnsi="Arial" w:cs="Arial"/>
              <w:i/>
              <w:iCs/>
              <w:color w:val="000000"/>
              <w:sz w:val="18"/>
              <w:szCs w:val="18"/>
            </w:rPr>
            <w:t>Între 2 și 6 ore</w:t>
          </w:r>
        </w:sdtContent>
      </w:sdt>
    </w:p>
  </w:footnote>
  <w:footnote w:id="11">
    <w:p w:rsidR="00D63B0F" w:rsidRDefault="00996419">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Suma valorilor de pe liniile anterioare, care se referă la studiul individual.</w:t>
      </w:r>
    </w:p>
  </w:footnote>
  <w:footnote w:id="12">
    <w:p w:rsidR="00D63B0F" w:rsidRDefault="00996419">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Suma (3.5.) dintre numărul de ore de activitate didactică directă (NOAD) și numărul de ore de studiu individual (NOSI)  trebuie să fie egală cu numărul de credite alocat disciplinei (punctul 3.7) </w:t>
      </w:r>
      <w:r>
        <w:rPr>
          <w:rFonts w:ascii="Helvetica Neue" w:eastAsia="Helvetica Neue" w:hAnsi="Helvetica Neue" w:cs="Helvetica Neue"/>
          <w:color w:val="000000"/>
          <w:sz w:val="18"/>
          <w:szCs w:val="18"/>
        </w:rPr>
        <w:t>x</w:t>
      </w:r>
      <w:r>
        <w:rPr>
          <w:rFonts w:ascii="Helvetica Neue" w:eastAsia="Helvetica Neue" w:hAnsi="Helvetica Neue" w:cs="Helvetica Neue"/>
          <w:i/>
          <w:iCs/>
          <w:color w:val="000000"/>
          <w:sz w:val="18"/>
          <w:szCs w:val="18"/>
        </w:rPr>
        <w:t xml:space="preserve"> nr. ore pe credit (3.6.)</w:t>
      </w:r>
    </w:p>
  </w:footnote>
  <w:footnote w:id="13">
    <w:p w:rsidR="00D63B0F" w:rsidRDefault="00996419">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Numărul de credit se calculează după formula următoare și se rotunjește la valori vecine întregi (fie prin micșorare fie prin majorare</w:t>
      </w:r>
    </w:p>
    <w:p w:rsidR="00D63B0F" w:rsidRDefault="00996419">
      <w:pPr>
        <w:jc w:val="center"/>
        <w:rPr>
          <w:rFonts w:ascii="Cambria Math" w:eastAsia="Cambria Math" w:hAnsi="Cambria Math" w:cs="Cambria Math"/>
          <w:color w:val="000000"/>
          <w:sz w:val="18"/>
          <w:szCs w:val="18"/>
        </w:rPr>
      </w:pPr>
      <w:r>
        <w:rPr>
          <w:rFonts w:ascii="Cambria Math" w:eastAsia="Cambria Math" w:hAnsi="Cambria Math" w:cs="Cambria Math"/>
          <w:color w:val="000000"/>
          <w:sz w:val="18"/>
          <w:szCs w:val="18"/>
        </w:rPr>
        <w:t>Nr.credite=NOCpSpD×CC+NOApSpD×CATOCpSdP×CC+TOApSdP×CA×30 credite</w:t>
      </w:r>
    </w:p>
    <w:p w:rsidR="00D63B0F" w:rsidRDefault="00996419">
      <w:p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 xml:space="preserve">Unde: </w:t>
      </w:r>
    </w:p>
    <w:p w:rsidR="00D63B0F" w:rsidRDefault="00996419">
      <w:pPr>
        <w:numPr>
          <w:ilvl w:val="0"/>
          <w:numId w:val="8"/>
        </w:num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NOCpSpD = Număr ore curs/săptămână/disciplina pentru care se calculează creditele</w:t>
      </w:r>
    </w:p>
    <w:p w:rsidR="00D63B0F" w:rsidRDefault="00996419">
      <w:pPr>
        <w:numPr>
          <w:ilvl w:val="0"/>
          <w:numId w:val="8"/>
        </w:num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NOApSpD = Număr ore aplicații (sem./lab./pro.)/săptămână/disciplina pentru care se calculează creditele</w:t>
      </w:r>
    </w:p>
    <w:p w:rsidR="00D63B0F" w:rsidRDefault="00996419">
      <w:pPr>
        <w:numPr>
          <w:ilvl w:val="0"/>
          <w:numId w:val="8"/>
        </w:num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TOCpSdP = Număr total ore curs/săptămână din plan</w:t>
      </w:r>
    </w:p>
    <w:p w:rsidR="00D63B0F" w:rsidRDefault="00996419">
      <w:pPr>
        <w:numPr>
          <w:ilvl w:val="0"/>
          <w:numId w:val="8"/>
        </w:num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TOApSdP = Număr total ore aplicații (sem./lab./pro.)/săptămână din plan</w:t>
      </w:r>
    </w:p>
    <w:p w:rsidR="00D63B0F" w:rsidRDefault="00996419">
      <w:pPr>
        <w:numPr>
          <w:ilvl w:val="0"/>
          <w:numId w:val="8"/>
        </w:num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C</w:t>
      </w:r>
      <w:r>
        <w:rPr>
          <w:rFonts w:ascii="Helvetica Neue" w:eastAsia="Helvetica Neue" w:hAnsi="Helvetica Neue" w:cs="Helvetica Neue"/>
          <w:color w:val="000000"/>
          <w:sz w:val="18"/>
          <w:szCs w:val="18"/>
          <w:vertAlign w:val="subscript"/>
        </w:rPr>
        <w:t>C</w:t>
      </w:r>
      <w:r>
        <w:rPr>
          <w:rFonts w:ascii="Helvetica Neue" w:eastAsia="Helvetica Neue" w:hAnsi="Helvetica Neue" w:cs="Helvetica Neue"/>
          <w:color w:val="000000"/>
          <w:sz w:val="18"/>
          <w:szCs w:val="18"/>
        </w:rPr>
        <w:t>/C</w:t>
      </w:r>
      <w:r>
        <w:rPr>
          <w:rFonts w:ascii="Helvetica Neue" w:eastAsia="Helvetica Neue" w:hAnsi="Helvetica Neue" w:cs="Helvetica Neue"/>
          <w:color w:val="000000"/>
          <w:sz w:val="18"/>
          <w:szCs w:val="18"/>
          <w:vertAlign w:val="subscript"/>
        </w:rPr>
        <w:t>A</w:t>
      </w:r>
      <w:sdt>
        <w:sdtPr>
          <w:tag w:val="goog_rdk_2"/>
          <w:id w:val="-1201100979"/>
        </w:sdtPr>
        <w:sdtEndPr/>
        <w:sdtContent>
          <w:r>
            <w:rPr>
              <w:rFonts w:ascii="Arial" w:eastAsia="Arial" w:hAnsi="Arial" w:cs="Arial"/>
              <w:color w:val="000000"/>
              <w:sz w:val="18"/>
              <w:szCs w:val="18"/>
            </w:rPr>
            <w:t xml:space="preserve"> = Coeficienți curs/aplicații calculate conform tabelului</w:t>
          </w:r>
        </w:sdtContent>
      </w:sdt>
    </w:p>
    <w:p w:rsidR="00D63B0F" w:rsidRDefault="00D63B0F">
      <w:pPr>
        <w:pBdr>
          <w:top w:val="nil"/>
          <w:left w:val="nil"/>
          <w:bottom w:val="nil"/>
          <w:right w:val="nil"/>
          <w:between w:val="nil"/>
        </w:pBdr>
        <w:jc w:val="both"/>
        <w:rPr>
          <w:rFonts w:ascii="Helvetica Neue" w:eastAsia="Helvetica Neue" w:hAnsi="Helvetica Neue" w:cs="Helvetica Neue"/>
          <w:color w:val="000000"/>
          <w:sz w:val="18"/>
          <w:szCs w:val="18"/>
        </w:rPr>
      </w:pPr>
    </w:p>
    <w:p w:rsidR="00D63B0F" w:rsidRDefault="008D310B">
      <w:pPr>
        <w:pBdr>
          <w:top w:val="nil"/>
          <w:left w:val="nil"/>
          <w:bottom w:val="nil"/>
          <w:right w:val="nil"/>
          <w:between w:val="nil"/>
        </w:pBdr>
        <w:jc w:val="both"/>
        <w:rPr>
          <w:rFonts w:ascii="Helvetica Neue" w:eastAsia="Helvetica Neue" w:hAnsi="Helvetica Neue" w:cs="Helvetica Neue"/>
          <w:b/>
          <w:bCs/>
          <w:color w:val="000000"/>
          <w:sz w:val="18"/>
          <w:szCs w:val="18"/>
        </w:rPr>
      </w:pPr>
      <w:sdt>
        <w:sdtPr>
          <w:tag w:val="goog_rdk_3"/>
          <w:id w:val="406745649"/>
        </w:sdtPr>
        <w:sdtEndPr/>
        <w:sdtContent>
          <w:r w:rsidR="00996419">
            <w:rPr>
              <w:rFonts w:ascii="Arial" w:eastAsia="Arial" w:hAnsi="Arial" w:cs="Arial"/>
              <w:b/>
              <w:bCs/>
              <w:color w:val="000000"/>
              <w:sz w:val="18"/>
              <w:szCs w:val="18"/>
            </w:rPr>
            <w:t>Coeficienți</w:t>
          </w:r>
        </w:sdtContent>
      </w:sdt>
    </w:p>
    <w:p w:rsidR="00D63B0F" w:rsidRDefault="00996419">
      <w:pPr>
        <w:pBdr>
          <w:top w:val="nil"/>
          <w:left w:val="nil"/>
          <w:bottom w:val="nil"/>
          <w:right w:val="nil"/>
          <w:between w:val="nil"/>
        </w:pBdr>
        <w:jc w:val="both"/>
        <w:rPr>
          <w:rFonts w:ascii="Helvetica Neue" w:eastAsia="Helvetica Neue" w:hAnsi="Helvetica Neue" w:cs="Helvetica Neue"/>
          <w:b/>
          <w:bCs/>
          <w:color w:val="000000"/>
          <w:sz w:val="18"/>
          <w:szCs w:val="18"/>
        </w:rPr>
      </w:pPr>
      <w:r>
        <w:rPr>
          <w:rFonts w:ascii="Helvetica Neue" w:eastAsia="Helvetica Neue" w:hAnsi="Helvetica Neue" w:cs="Helvetica Neue"/>
          <w:b/>
          <w:bCs/>
          <w:color w:val="000000"/>
          <w:sz w:val="18"/>
          <w:szCs w:val="18"/>
        </w:rPr>
        <w:t>Curs</w:t>
      </w:r>
    </w:p>
    <w:p w:rsidR="00D63B0F" w:rsidRDefault="008D310B">
      <w:pPr>
        <w:pBdr>
          <w:top w:val="nil"/>
          <w:left w:val="nil"/>
          <w:bottom w:val="nil"/>
          <w:right w:val="nil"/>
          <w:between w:val="nil"/>
        </w:pBdr>
        <w:jc w:val="both"/>
        <w:rPr>
          <w:rFonts w:ascii="Helvetica Neue" w:eastAsia="Helvetica Neue" w:hAnsi="Helvetica Neue" w:cs="Helvetica Neue"/>
          <w:b/>
          <w:bCs/>
          <w:color w:val="000000"/>
          <w:sz w:val="18"/>
          <w:szCs w:val="18"/>
        </w:rPr>
      </w:pPr>
      <w:sdt>
        <w:sdtPr>
          <w:tag w:val="goog_rdk_4"/>
          <w:id w:val="-540735195"/>
        </w:sdtPr>
        <w:sdtEndPr/>
        <w:sdtContent>
          <w:r w:rsidR="00996419">
            <w:rPr>
              <w:rFonts w:ascii="Arial" w:eastAsia="Arial" w:hAnsi="Arial" w:cs="Arial"/>
              <w:b/>
              <w:bCs/>
              <w:color w:val="000000"/>
              <w:sz w:val="18"/>
              <w:szCs w:val="18"/>
            </w:rPr>
            <w:t>Aplicații (S/L/P)</w:t>
          </w:r>
        </w:sdtContent>
      </w:sdt>
    </w:p>
    <w:p w:rsidR="00D63B0F" w:rsidRDefault="00996419">
      <w:p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Licență</w:t>
      </w:r>
    </w:p>
    <w:p w:rsidR="00D63B0F" w:rsidRDefault="00996419">
      <w:p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2</w:t>
      </w:r>
    </w:p>
    <w:p w:rsidR="00D63B0F" w:rsidRDefault="00996419">
      <w:p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1</w:t>
      </w:r>
    </w:p>
    <w:p w:rsidR="00D63B0F" w:rsidRDefault="00996419">
      <w:p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Master</w:t>
      </w:r>
    </w:p>
    <w:p w:rsidR="00D63B0F" w:rsidRDefault="00996419">
      <w:p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2,5</w:t>
      </w:r>
    </w:p>
    <w:p w:rsidR="00D63B0F" w:rsidRDefault="00996419">
      <w:p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1,5</w:t>
      </w:r>
    </w:p>
    <w:p w:rsidR="00D63B0F" w:rsidRDefault="00996419">
      <w:p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Licență lb. străină</w:t>
      </w:r>
    </w:p>
    <w:p w:rsidR="00D63B0F" w:rsidRDefault="00996419">
      <w:p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2,5</w:t>
      </w:r>
    </w:p>
    <w:p w:rsidR="00D63B0F" w:rsidRDefault="00996419">
      <w:p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1,25</w:t>
      </w:r>
    </w:p>
    <w:p w:rsidR="00D63B0F" w:rsidRDefault="00D63B0F">
      <w:pPr>
        <w:pBdr>
          <w:top w:val="nil"/>
          <w:left w:val="nil"/>
          <w:bottom w:val="nil"/>
          <w:right w:val="nil"/>
          <w:between w:val="nil"/>
        </w:pBdr>
        <w:jc w:val="both"/>
        <w:rPr>
          <w:rFonts w:ascii="Helvetica Neue" w:eastAsia="Helvetica Neue" w:hAnsi="Helvetica Neue" w:cs="Helvetica Neue"/>
          <w:color w:val="000000"/>
          <w:sz w:val="18"/>
          <w:szCs w:val="18"/>
        </w:rPr>
      </w:pPr>
    </w:p>
  </w:footnote>
  <w:footnote w:id="14">
    <w:p w:rsidR="00D63B0F" w:rsidRDefault="00996419">
      <w:pPr>
        <w:pBdr>
          <w:top w:val="nil"/>
          <w:left w:val="nil"/>
          <w:bottom w:val="nil"/>
          <w:right w:val="nil"/>
          <w:between w:val="nil"/>
        </w:pBdr>
        <w:jc w:val="both"/>
        <w:rPr>
          <w:rFonts w:ascii="Helvetica Neue" w:eastAsia="Helvetica Neue" w:hAnsi="Helvetica Neue" w:cs="Helvetica Neue"/>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r>
        <w:rPr>
          <w:rFonts w:ascii="Helvetica Neue" w:eastAsia="Helvetica Neue" w:hAnsi="Helvetica Neue" w:cs="Helvetica Neue"/>
          <w:i/>
          <w:iCs/>
          <w:color w:val="000000"/>
          <w:sz w:val="18"/>
          <w:szCs w:val="18"/>
        </w:rPr>
        <w:t>Se menționează disciplinele obligatoriu a fi promovate anterior sau echivalente</w:t>
      </w:r>
    </w:p>
  </w:footnote>
  <w:footnote w:id="15">
    <w:p w:rsidR="00D63B0F" w:rsidRDefault="00996419">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r>
        <w:rPr>
          <w:rFonts w:ascii="Helvetica Neue" w:eastAsia="Helvetica Neue" w:hAnsi="Helvetica Neue" w:cs="Helvetica Neue"/>
          <w:i/>
          <w:iCs/>
          <w:color w:val="000000"/>
          <w:sz w:val="18"/>
          <w:szCs w:val="18"/>
        </w:rPr>
        <w:t>Tablă, videoproiector, flipchart, materiale didactice specifice, platforme on-line etc.</w:t>
      </w:r>
    </w:p>
  </w:footnote>
  <w:footnote w:id="16">
    <w:p w:rsidR="00D63B0F" w:rsidRDefault="00996419">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r>
        <w:rPr>
          <w:rFonts w:ascii="Helvetica Neue" w:eastAsia="Helvetica Neue" w:hAnsi="Helvetica Neue" w:cs="Helvetica Neue"/>
          <w:i/>
          <w:iCs/>
          <w:color w:val="000000"/>
          <w:sz w:val="18"/>
          <w:szCs w:val="18"/>
        </w:rPr>
        <w:t>Tehnică de calcul, pachete software, standuri experimentale, platforme on-line etc.</w:t>
      </w:r>
    </w:p>
  </w:footnote>
  <w:footnote w:id="17">
    <w:p w:rsidR="00D63B0F" w:rsidRDefault="00996419">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sdt>
        <w:sdtPr>
          <w:tag w:val="goog_rdk_5"/>
          <w:id w:val="1308297197"/>
        </w:sdtPr>
        <w:sdtEndPr/>
        <w:sdtContent>
          <w:r>
            <w:rPr>
              <w:rFonts w:ascii="Arial" w:eastAsia="Arial" w:hAnsi="Arial" w:cs="Arial"/>
              <w:i/>
              <w:iCs/>
              <w:color w:val="000000"/>
              <w:sz w:val="18"/>
              <w:szCs w:val="18"/>
            </w:rPr>
            <w:t xml:space="preserve"> Competențele din Grilele aferente descrierii programului de studii, adaptate la specificul disciplinei</w:t>
          </w:r>
        </w:sdtContent>
      </w:sdt>
    </w:p>
  </w:footnote>
  <w:footnote w:id="18">
    <w:p w:rsidR="00D63B0F" w:rsidRDefault="00996419">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vertAlign w:val="superscript"/>
        </w:rPr>
        <w:t xml:space="preserve"> </w:t>
      </w:r>
      <w:r>
        <w:rPr>
          <w:rFonts w:ascii="Helvetica Neue" w:eastAsia="Helvetica Neue" w:hAnsi="Helvetica Neue" w:cs="Helvetica Neue"/>
          <w:i/>
          <w:iCs/>
          <w:color w:val="000000"/>
          <w:sz w:val="18"/>
          <w:szCs w:val="18"/>
        </w:rPr>
        <w:t>Din planul de învățământ</w:t>
      </w:r>
    </w:p>
  </w:footnote>
  <w:footnote w:id="19">
    <w:p w:rsidR="00D63B0F" w:rsidRDefault="00996419">
      <w:pPr>
        <w:pBdr>
          <w:top w:val="nil"/>
          <w:left w:val="nil"/>
          <w:bottom w:val="nil"/>
          <w:right w:val="nil"/>
          <w:between w:val="nil"/>
        </w:pBdr>
        <w:jc w:val="both"/>
        <w:rPr>
          <w:rFonts w:ascii="Helvetica Neue" w:eastAsia="Helvetica Neue" w:hAnsi="Helvetica Neue" w:cs="Helvetica Neue"/>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sdt>
        <w:sdtPr>
          <w:tag w:val="goog_rdk_6"/>
          <w:id w:val="-1484734203"/>
        </w:sdtPr>
        <w:sdtEndPr/>
        <w:sdtContent>
          <w:r>
            <w:rPr>
              <w:rFonts w:ascii="Arial" w:eastAsia="Arial" w:hAnsi="Arial" w:cs="Arial"/>
              <w:i/>
              <w:iCs/>
              <w:color w:val="000000"/>
              <w:sz w:val="18"/>
              <w:szCs w:val="18"/>
            </w:rPr>
            <w:t>Creditele alocate disciplinei se distribuie pe competențe profesionale și transversale în funcție de specificul disciplinei</w:t>
          </w:r>
        </w:sdtContent>
      </w:sdt>
    </w:p>
  </w:footnote>
  <w:footnote w:id="20">
    <w:p w:rsidR="00D63B0F" w:rsidRDefault="00996419">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sdt>
        <w:sdtPr>
          <w:tag w:val="goog_rdk_7"/>
          <w:id w:val="-1747781343"/>
        </w:sdtPr>
        <w:sdtEndPr/>
        <w:sdtContent>
          <w:r>
            <w:rPr>
              <w:rFonts w:ascii="Arial" w:eastAsia="Arial" w:hAnsi="Arial" w:cs="Arial"/>
              <w:i/>
              <w:iCs/>
              <w:color w:val="000000"/>
              <w:sz w:val="18"/>
              <w:szCs w:val="18"/>
            </w:rPr>
            <w:t>Titluri de capitole și paragrafe</w:t>
          </w:r>
        </w:sdtContent>
      </w:sdt>
    </w:p>
  </w:footnote>
  <w:footnote w:id="21">
    <w:p w:rsidR="00D63B0F" w:rsidRDefault="00996419">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r>
        <w:rPr>
          <w:rFonts w:ascii="Helvetica Neue" w:eastAsia="Helvetica Neue" w:hAnsi="Helvetica Neue" w:cs="Helvetica Neue"/>
          <w:i/>
          <w:iCs/>
          <w:color w:val="000000"/>
          <w:sz w:val="18"/>
          <w:szCs w:val="18"/>
        </w:rPr>
        <w:t>Expunere, prelegere, prezentare la tablă a problematicii studiate, utilizare videoproiector, discuții cu studenții (pentru fiecare capitol, dacă este cazul)</w:t>
      </w:r>
    </w:p>
  </w:footnote>
  <w:footnote w:id="22">
    <w:p w:rsidR="00D63B0F" w:rsidRDefault="00996419">
      <w:pPr>
        <w:pBdr>
          <w:top w:val="nil"/>
          <w:left w:val="nil"/>
          <w:bottom w:val="nil"/>
          <w:right w:val="nil"/>
          <w:between w:val="nil"/>
        </w:pBdr>
        <w:jc w:val="both"/>
        <w:rPr>
          <w:rFonts w:ascii="Helvetica Neue" w:eastAsia="Helvetica Neue" w:hAnsi="Helvetica Neue" w:cs="Helvetica Neue"/>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r>
        <w:rPr>
          <w:rFonts w:ascii="Helvetica Neue" w:eastAsia="Helvetica Neue" w:hAnsi="Helvetica Neue" w:cs="Helvetica Neue"/>
          <w:i/>
          <w:iCs/>
          <w:color w:val="000000"/>
          <w:sz w:val="18"/>
          <w:szCs w:val="18"/>
        </w:rPr>
        <w:t>Discuții, dezbateri, prezentare și/sau analiză de lucrări, rezolvare de exerciții și probleme etc.</w:t>
      </w:r>
    </w:p>
  </w:footnote>
  <w:footnote w:id="23">
    <w:p w:rsidR="00D63B0F" w:rsidRDefault="00996419">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r>
        <w:rPr>
          <w:rFonts w:ascii="Helvetica Neue" w:eastAsia="Helvetica Neue" w:hAnsi="Helvetica Neue" w:cs="Helvetica Neue"/>
          <w:i/>
          <w:iCs/>
          <w:color w:val="000000"/>
          <w:sz w:val="18"/>
          <w:szCs w:val="18"/>
        </w:rPr>
        <w:t>Demonstrație practică, exercițiu, experiment etc.</w:t>
      </w:r>
    </w:p>
  </w:footnote>
  <w:footnote w:id="24">
    <w:p w:rsidR="00D63B0F" w:rsidRDefault="00996419">
      <w:pPr>
        <w:pBdr>
          <w:top w:val="nil"/>
          <w:left w:val="nil"/>
          <w:bottom w:val="nil"/>
          <w:right w:val="nil"/>
          <w:between w:val="nil"/>
        </w:pBdr>
        <w:jc w:val="both"/>
        <w:rPr>
          <w:rFonts w:ascii="Helvetica Neue" w:eastAsia="Helvetica Neue" w:hAnsi="Helvetica Neue" w:cs="Helvetica Neue"/>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sdt>
        <w:sdtPr>
          <w:tag w:val="goog_rdk_8"/>
          <w:id w:val="-1700566892"/>
        </w:sdtPr>
        <w:sdtEndPr/>
        <w:sdtContent>
          <w:r>
            <w:rPr>
              <w:rFonts w:ascii="Arial" w:eastAsia="Arial" w:hAnsi="Arial" w:cs="Arial"/>
              <w:i/>
              <w:iCs/>
              <w:color w:val="000000"/>
              <w:sz w:val="18"/>
              <w:szCs w:val="18"/>
            </w:rPr>
            <w:t>Studiu de caz, demonstrație, exercițiu, analiza erorilor etc</w:t>
          </w:r>
        </w:sdtContent>
      </w:sdt>
      <w:r>
        <w:rPr>
          <w:rFonts w:ascii="Helvetica Neue" w:eastAsia="Helvetica Neue" w:hAnsi="Helvetica Neue" w:cs="Helvetica Neue"/>
          <w:color w:val="000000"/>
          <w:sz w:val="18"/>
          <w:szCs w:val="18"/>
        </w:rPr>
        <w:t xml:space="preserve">. </w:t>
      </w:r>
    </w:p>
  </w:footnote>
  <w:footnote w:id="25">
    <w:p w:rsidR="00D63B0F" w:rsidRDefault="00996419">
      <w:pPr>
        <w:pBdr>
          <w:top w:val="nil"/>
          <w:left w:val="nil"/>
          <w:bottom w:val="nil"/>
          <w:right w:val="nil"/>
          <w:between w:val="nil"/>
        </w:pBdr>
        <w:rPr>
          <w:rFonts w:ascii="Times New Roman" w:eastAsia="Times New Roman" w:hAnsi="Times New Roman" w:cs="Times New Roman"/>
          <w:color w:val="000000"/>
          <w:sz w:val="20"/>
          <w:szCs w:val="20"/>
        </w:rPr>
      </w:pPr>
      <w:r>
        <w:rPr>
          <w:rStyle w:val="FootnoteReference"/>
        </w:rPr>
        <w:footnoteRef/>
      </w:r>
      <w:r>
        <w:rPr>
          <w:rFonts w:ascii="Times New Roman" w:eastAsia="Times New Roman" w:hAnsi="Times New Roman" w:cs="Times New Roman"/>
          <w:color w:val="000000"/>
          <w:sz w:val="20"/>
          <w:szCs w:val="20"/>
        </w:rPr>
        <w:t xml:space="preserve"> </w:t>
      </w:r>
      <w:r>
        <w:rPr>
          <w:rFonts w:ascii="Helvetica Neue" w:eastAsia="Helvetica Neue" w:hAnsi="Helvetica Neue" w:cs="Helvetica Neue"/>
          <w:i/>
          <w:iCs/>
          <w:color w:val="000000"/>
          <w:sz w:val="18"/>
          <w:szCs w:val="18"/>
        </w:rPr>
        <w:t>Alte tipuri de activități practice specifice</w:t>
      </w:r>
    </w:p>
  </w:footnote>
  <w:footnote w:id="26">
    <w:p w:rsidR="00D63B0F" w:rsidRDefault="00996419">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r>
        <w:rPr>
          <w:rFonts w:ascii="Helvetica Neue" w:eastAsia="Helvetica Neue" w:hAnsi="Helvetica Neue" w:cs="Helvetica Neue"/>
          <w:i/>
          <w:iCs/>
          <w:color w:val="000000"/>
          <w:sz w:val="18"/>
          <w:szCs w:val="18"/>
        </w:rPr>
        <w:t>Legătura cu alte discipline, utilitatea disciplinei pe piața muncii</w:t>
      </w:r>
    </w:p>
  </w:footnote>
  <w:footnote w:id="27">
    <w:p w:rsidR="00D63B0F" w:rsidRDefault="00996419">
      <w:pPr>
        <w:pBdr>
          <w:top w:val="nil"/>
          <w:left w:val="nil"/>
          <w:bottom w:val="nil"/>
          <w:right w:val="nil"/>
          <w:between w:val="nil"/>
        </w:pBdr>
        <w:jc w:val="both"/>
        <w:rPr>
          <w:rFonts w:ascii="Helvetica Neue" w:eastAsia="Helvetica Neue" w:hAnsi="Helvetica Neue" w:cs="Helvetica Neue"/>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CPE – condiționează participarea la examen; nCPE – nu condiționează participarea la examen; CEF - condiționează evaluarea finală; N/A – nu se aplică</w:t>
      </w:r>
    </w:p>
  </w:footnote>
  <w:footnote w:id="28">
    <w:p w:rsidR="00D63B0F" w:rsidRDefault="00996419">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Se va preciza numărul de teste și săptămânile în care vor fi susținute. </w:t>
      </w:r>
    </w:p>
  </w:footnote>
  <w:footnote w:id="29">
    <w:p w:rsidR="00D63B0F" w:rsidRDefault="00996419">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sdt>
        <w:sdtPr>
          <w:tag w:val="goog_rdk_9"/>
          <w:id w:val="-2120425593"/>
        </w:sdtPr>
        <w:sdtEndPr/>
        <w:sdtContent>
          <w:r>
            <w:rPr>
              <w:rFonts w:ascii="Arial" w:eastAsia="Arial" w:hAnsi="Arial" w:cs="Arial"/>
              <w:i/>
              <w:iCs/>
              <w:color w:val="000000"/>
              <w:sz w:val="18"/>
              <w:szCs w:val="18"/>
            </w:rPr>
            <w:t>Cercuri științifice, concursuri profesionale etc.</w:t>
          </w:r>
        </w:sdtContent>
      </w:sdt>
    </w:p>
  </w:footnote>
  <w:footnote w:id="30">
    <w:p w:rsidR="00D63B0F" w:rsidRDefault="00996419">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Se particularizează la specificul disciplinei standardul minim de performanță din grila de competențe a programului de studii, dacă este cazul.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63B0F" w:rsidRDefault="00D63B0F">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63B0F" w:rsidRDefault="00AB2944">
    <w:pPr>
      <w:pBdr>
        <w:bottom w:val="single" w:sz="4" w:space="1" w:color="0B2F63"/>
      </w:pBdr>
      <w:rPr>
        <w:rFonts w:ascii="Helvetica Neue" w:eastAsia="Helvetica Neue" w:hAnsi="Helvetica Neue" w:cs="Helvetica Neue"/>
        <w:b/>
        <w:bCs/>
        <w:color w:val="0B2F63"/>
        <w:sz w:val="14"/>
        <w:szCs w:val="14"/>
      </w:rPr>
    </w:pPr>
    <w:r>
      <w:rPr>
        <w:noProof/>
      </w:rPr>
      <mc:AlternateContent>
        <mc:Choice Requires="wps">
          <w:drawing>
            <wp:anchor distT="0" distB="0" distL="114300" distR="114300" simplePos="0" relativeHeight="251658240" behindDoc="0" locked="0" layoutInCell="1" hidden="0" allowOverlap="1">
              <wp:simplePos x="0" y="0"/>
              <wp:positionH relativeFrom="column">
                <wp:posOffset>3499485</wp:posOffset>
              </wp:positionH>
              <wp:positionV relativeFrom="paragraph">
                <wp:posOffset>10161</wp:posOffset>
              </wp:positionV>
              <wp:extent cx="3138805" cy="532130"/>
              <wp:effectExtent l="0" t="0" r="4445" b="1270"/>
              <wp:wrapNone/>
              <wp:docPr id="12" name="Rectangle 12"/>
              <wp:cNvGraphicFramePr/>
              <a:graphic xmlns:a="http://schemas.openxmlformats.org/drawingml/2006/main">
                <a:graphicData uri="http://schemas.microsoft.com/office/word/2010/wordprocessingShape">
                  <wps:wsp>
                    <wps:cNvSpPr/>
                    <wps:spPr>
                      <a:xfrm>
                        <a:off x="0" y="0"/>
                        <a:ext cx="3138805" cy="532130"/>
                      </a:xfrm>
                      <a:prstGeom prst="rect">
                        <a:avLst/>
                      </a:prstGeom>
                      <a:noFill/>
                      <a:ln>
                        <a:noFill/>
                      </a:ln>
                    </wps:spPr>
                    <wps:txbx>
                      <w:txbxContent>
                        <w:p w:rsidR="00AB2944" w:rsidRDefault="00AB2944" w:rsidP="00AB2944">
                          <w:pPr>
                            <w:jc w:val="right"/>
                            <w:rPr>
                              <w:rFonts w:ascii="Helvetica" w:hAnsi="Helvetica" w:cs="Helvetica"/>
                              <w:b/>
                              <w:color w:val="0B2F63"/>
                              <w:sz w:val="24"/>
                              <w:szCs w:val="24"/>
                            </w:rPr>
                          </w:pPr>
                          <w:bookmarkStart w:id="2" w:name="_GoBack"/>
                          <w:r>
                            <w:rPr>
                              <w:rFonts w:ascii="Helvetica" w:hAnsi="Helvetica" w:cs="Helvetica"/>
                              <w:b/>
                              <w:color w:val="0B2F63"/>
                              <w:sz w:val="24"/>
                              <w:szCs w:val="24"/>
                            </w:rPr>
                            <w:t>Ministerul Educației și Cercetării</w:t>
                          </w:r>
                        </w:p>
                        <w:p w:rsidR="00AB2944" w:rsidRDefault="00AB2944" w:rsidP="00AB2944">
                          <w:pPr>
                            <w:jc w:val="right"/>
                            <w:rPr>
                              <w:rFonts w:ascii="Helvetica" w:hAnsi="Helvetica" w:cs="Helvetica"/>
                              <w:color w:val="0B2F63"/>
                              <w:sz w:val="24"/>
                              <w:szCs w:val="24"/>
                            </w:rPr>
                          </w:pPr>
                          <w:r>
                            <w:rPr>
                              <w:rFonts w:ascii="Helvetica" w:hAnsi="Helvetica" w:cs="Helvetica"/>
                              <w:color w:val="0B2F63"/>
                              <w:sz w:val="24"/>
                              <w:szCs w:val="24"/>
                            </w:rPr>
                            <w:t xml:space="preserve"> Universitatea “Lucian Blaga” din Sibiu</w:t>
                          </w:r>
                          <w:r>
                            <w:rPr>
                              <w:rFonts w:ascii="Helvetica" w:hAnsi="Helvetica" w:cs="Helvetica"/>
                              <w:color w:val="0B2F63"/>
                              <w:sz w:val="24"/>
                              <w:szCs w:val="24"/>
                            </w:rPr>
                            <w:br/>
                            <w:t xml:space="preserve">Facultatea de Științe Socio-Umane </w:t>
                          </w:r>
                        </w:p>
                        <w:p w:rsidR="00D63B0F" w:rsidRDefault="00996419">
                          <w:pPr>
                            <w:jc w:val="right"/>
                            <w:textDirection w:val="btLr"/>
                          </w:pPr>
                          <w:r>
                            <w:rPr>
                              <w:rFonts w:ascii="Helvetica Neue" w:eastAsia="Helvetica Neue" w:hAnsi="Helvetica Neue" w:cs="Helvetica Neue"/>
                              <w:color w:val="0B2F63"/>
                              <w:sz w:val="24"/>
                            </w:rPr>
                            <w:br/>
                            <w:t xml:space="preserve">Facultatea de Științe Socio-Umane </w:t>
                          </w:r>
                          <w:bookmarkEnd w:id="2"/>
                        </w:p>
                      </w:txbxContent>
                    </wps:txbx>
                    <wps:bodyPr spcFirstLastPara="1"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rect id="Rectangle 12" o:spid="_x0000_s1026" style="position:absolute;margin-left:275.55pt;margin-top:.8pt;width:247.15pt;height:41.9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" filled="f" stroked="f">
              <v:textbox inset="0,0,0,0">
                <w:txbxContent>
                  <w:p w:rsidR="00AB2944" w:rsidRDefault="00AB2944" w:rsidP="00AB2944">
                    <w:pPr>
                      <w:jc w:val="right"/>
                      <w:rPr>
                        <w:rFonts w:ascii="Helvetica" w:hAnsi="Helvetica" w:cs="Helvetica"/>
                        <w:b/>
                        <w:color w:val="0B2F63"/>
                        <w:sz w:val="24"/>
                        <w:szCs w:val="24"/>
                      </w:rPr>
                    </w:pPr>
                    <w:bookmarkStart w:id="3" w:name="_GoBack"/>
                    <w:r>
                      <w:rPr>
                        <w:rFonts w:ascii="Helvetica" w:hAnsi="Helvetica" w:cs="Helvetica"/>
                        <w:b/>
                        <w:color w:val="0B2F63"/>
                        <w:sz w:val="24"/>
                        <w:szCs w:val="24"/>
                      </w:rPr>
                      <w:t>Ministerul Educației și Cercetării</w:t>
                    </w:r>
                  </w:p>
                  <w:p w:rsidR="00AB2944" w:rsidRDefault="00AB2944" w:rsidP="00AB2944">
                    <w:pPr>
                      <w:jc w:val="right"/>
                      <w:rPr>
                        <w:rFonts w:ascii="Helvetica" w:hAnsi="Helvetica" w:cs="Helvetica"/>
                        <w:color w:val="0B2F63"/>
                        <w:sz w:val="24"/>
                        <w:szCs w:val="24"/>
                      </w:rPr>
                    </w:pPr>
                    <w:r>
                      <w:rPr>
                        <w:rFonts w:ascii="Helvetica" w:hAnsi="Helvetica" w:cs="Helvetica"/>
                        <w:color w:val="0B2F63"/>
                        <w:sz w:val="24"/>
                        <w:szCs w:val="24"/>
                      </w:rPr>
                      <w:t xml:space="preserve"> Universitatea “Lucian Blaga” din Sibiu</w:t>
                    </w:r>
                    <w:r>
                      <w:rPr>
                        <w:rFonts w:ascii="Helvetica" w:hAnsi="Helvetica" w:cs="Helvetica"/>
                        <w:color w:val="0B2F63"/>
                        <w:sz w:val="24"/>
                        <w:szCs w:val="24"/>
                      </w:rPr>
                      <w:br/>
                      <w:t xml:space="preserve">Facultatea de Științe Socio-Umane </w:t>
                    </w:r>
                  </w:p>
                  <w:p w:rsidR="00D63B0F" w:rsidRDefault="00996419">
                    <w:pPr>
                      <w:jc w:val="right"/>
                      <w:textDirection w:val="btLr"/>
                    </w:pPr>
                    <w:r>
                      <w:rPr>
                        <w:rFonts w:ascii="Helvetica Neue" w:eastAsia="Helvetica Neue" w:hAnsi="Helvetica Neue" w:cs="Helvetica Neue"/>
                        <w:color w:val="0B2F63"/>
                        <w:sz w:val="24"/>
                      </w:rPr>
                      <w:br/>
                      <w:t xml:space="preserve">Facultatea de Științe Socio-Umane </w:t>
                    </w:r>
                    <w:bookmarkEnd w:id="3"/>
                  </w:p>
                </w:txbxContent>
              </v:textbox>
            </v:rect>
          </w:pict>
        </mc:Fallback>
      </mc:AlternateContent>
    </w:r>
    <w:r w:rsidR="00996419">
      <w:rPr>
        <w:rFonts w:ascii="Helvetica Neue" w:eastAsia="Helvetica Neue" w:hAnsi="Helvetica Neue" w:cs="Helvetica Neue"/>
        <w:b/>
        <w:bCs/>
        <w:noProof/>
        <w:color w:val="0B2F63"/>
        <w:sz w:val="26"/>
        <w:szCs w:val="26"/>
      </w:rPr>
      <w:drawing>
        <wp:inline distT="0" distB="0" distL="0" distR="0">
          <wp:extent cx="2105025" cy="628650"/>
          <wp:effectExtent l="0" t="0" r="0" b="0"/>
          <wp:docPr id="1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2105025" cy="628650"/>
                  </a:xfrm>
                  <a:prstGeom prst="rect">
                    <a:avLst/>
                  </a:prstGeom>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63B0F" w:rsidRDefault="00D63B0F">
    <w:pPr>
      <w:pBdr>
        <w:top w:val="nil"/>
        <w:left w:val="nil"/>
        <w:bottom w:val="nil"/>
        <w:right w:val="nil"/>
        <w:between w:val="nil"/>
      </w:pBdr>
      <w:tabs>
        <w:tab w:val="center" w:pos="4536"/>
        <w:tab w:val="right" w:pos="9072"/>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7050312"/>
    <w:multiLevelType w:val="multilevel"/>
    <w:tmpl w:val="F55446BA"/>
    <w:lvl w:ilvl="0">
      <w:start w:val="1"/>
      <w:numFmt w:val="bullet"/>
      <w:lvlText w:val="●"/>
      <w:lvlJc w:val="left"/>
      <w:pPr>
        <w:ind w:left="360" w:hanging="360"/>
      </w:pPr>
      <w:rPr>
        <w:rFonts w:ascii="Noto Sans Symbols" w:eastAsia="Noto Sans Symbols" w:hAnsi="Noto Sans Symbols" w:cs="Noto Sans Symbols"/>
        <w:vertAlign w:val="baseline"/>
      </w:rPr>
    </w:lvl>
    <w:lvl w:ilvl="1">
      <w:start w:val="1"/>
      <w:numFmt w:val="bullet"/>
      <w:lvlText w:val="o"/>
      <w:lvlJc w:val="left"/>
      <w:pPr>
        <w:ind w:left="1080" w:hanging="360"/>
      </w:pPr>
      <w:rPr>
        <w:rFonts w:ascii="Courier New" w:eastAsia="Courier New" w:hAnsi="Courier New" w:cs="Courier New"/>
        <w:vertAlign w:val="baseline"/>
      </w:rPr>
    </w:lvl>
    <w:lvl w:ilvl="2">
      <w:start w:val="1"/>
      <w:numFmt w:val="bullet"/>
      <w:lvlText w:val="▪"/>
      <w:lvlJc w:val="left"/>
      <w:pPr>
        <w:ind w:left="1800" w:hanging="360"/>
      </w:pPr>
      <w:rPr>
        <w:rFonts w:ascii="Noto Sans Symbols" w:eastAsia="Noto Sans Symbols" w:hAnsi="Noto Sans Symbols" w:cs="Noto Sans Symbols"/>
        <w:vertAlign w:val="baseline"/>
      </w:rPr>
    </w:lvl>
    <w:lvl w:ilvl="3">
      <w:start w:val="1"/>
      <w:numFmt w:val="bullet"/>
      <w:lvlText w:val="●"/>
      <w:lvlJc w:val="left"/>
      <w:pPr>
        <w:ind w:left="2520" w:hanging="360"/>
      </w:pPr>
      <w:rPr>
        <w:rFonts w:ascii="Noto Sans Symbols" w:eastAsia="Noto Sans Symbols" w:hAnsi="Noto Sans Symbols" w:cs="Noto Sans Symbols"/>
        <w:vertAlign w:val="baseline"/>
      </w:rPr>
    </w:lvl>
    <w:lvl w:ilvl="4">
      <w:start w:val="1"/>
      <w:numFmt w:val="bullet"/>
      <w:lvlText w:val="o"/>
      <w:lvlJc w:val="left"/>
      <w:pPr>
        <w:ind w:left="3240" w:hanging="360"/>
      </w:pPr>
      <w:rPr>
        <w:rFonts w:ascii="Courier New" w:eastAsia="Courier New" w:hAnsi="Courier New" w:cs="Courier New"/>
        <w:vertAlign w:val="baseline"/>
      </w:rPr>
    </w:lvl>
    <w:lvl w:ilvl="5">
      <w:start w:val="1"/>
      <w:numFmt w:val="bullet"/>
      <w:lvlText w:val="▪"/>
      <w:lvlJc w:val="left"/>
      <w:pPr>
        <w:ind w:left="3960" w:hanging="360"/>
      </w:pPr>
      <w:rPr>
        <w:rFonts w:ascii="Noto Sans Symbols" w:eastAsia="Noto Sans Symbols" w:hAnsi="Noto Sans Symbols" w:cs="Noto Sans Symbols"/>
        <w:vertAlign w:val="baseline"/>
      </w:rPr>
    </w:lvl>
    <w:lvl w:ilvl="6">
      <w:start w:val="1"/>
      <w:numFmt w:val="bullet"/>
      <w:lvlText w:val="●"/>
      <w:lvlJc w:val="left"/>
      <w:pPr>
        <w:ind w:left="4680" w:hanging="360"/>
      </w:pPr>
      <w:rPr>
        <w:rFonts w:ascii="Noto Sans Symbols" w:eastAsia="Noto Sans Symbols" w:hAnsi="Noto Sans Symbols" w:cs="Noto Sans Symbols"/>
        <w:vertAlign w:val="baseline"/>
      </w:rPr>
    </w:lvl>
    <w:lvl w:ilvl="7">
      <w:start w:val="1"/>
      <w:numFmt w:val="bullet"/>
      <w:lvlText w:val="o"/>
      <w:lvlJc w:val="left"/>
      <w:pPr>
        <w:ind w:left="5400" w:hanging="360"/>
      </w:pPr>
      <w:rPr>
        <w:rFonts w:ascii="Courier New" w:eastAsia="Courier New" w:hAnsi="Courier New" w:cs="Courier New"/>
        <w:vertAlign w:val="baseline"/>
      </w:rPr>
    </w:lvl>
    <w:lvl w:ilvl="8">
      <w:start w:val="1"/>
      <w:numFmt w:val="bullet"/>
      <w:lvlText w:val="▪"/>
      <w:lvlJc w:val="left"/>
      <w:pPr>
        <w:ind w:left="6120" w:hanging="360"/>
      </w:pPr>
      <w:rPr>
        <w:rFonts w:ascii="Noto Sans Symbols" w:eastAsia="Noto Sans Symbols" w:hAnsi="Noto Sans Symbols" w:cs="Noto Sans Symbols"/>
        <w:vertAlign w:val="baseline"/>
      </w:rPr>
    </w:lvl>
  </w:abstractNum>
  <w:abstractNum w:abstractNumId="1" w15:restartNumberingAfterBreak="0">
    <w:nsid w:val="0E3671CE"/>
    <w:multiLevelType w:val="multilevel"/>
    <w:tmpl w:val="5212D898"/>
    <w:lvl w:ilvl="0">
      <w:start w:val="1"/>
      <w:numFmt w:val="bullet"/>
      <w:lvlText w:val="●"/>
      <w:lvlJc w:val="left"/>
      <w:pPr>
        <w:ind w:left="360" w:hanging="360"/>
      </w:pPr>
      <w:rPr>
        <w:rFonts w:ascii="Noto Sans Symbols" w:eastAsia="Noto Sans Symbols" w:hAnsi="Noto Sans Symbols" w:cs="Noto Sans Symbols"/>
      </w:rPr>
    </w:lvl>
    <w:lvl w:ilvl="1">
      <w:start w:val="1"/>
      <w:numFmt w:val="decimal"/>
      <w:lvlText w:val="●.%2."/>
      <w:lvlJc w:val="left"/>
      <w:pPr>
        <w:ind w:left="792" w:hanging="432"/>
      </w:pPr>
      <w:rPr>
        <w:rFonts w:ascii="Calibri" w:eastAsia="Calibri" w:hAnsi="Calibri" w:cs="Calibri"/>
        <w:sz w:val="20"/>
        <w:szCs w:val="20"/>
      </w:rPr>
    </w:lvl>
    <w:lvl w:ilvl="2">
      <w:start w:val="1"/>
      <w:numFmt w:val="decimal"/>
      <w:lvlText w:val="●.%2.%3."/>
      <w:lvlJc w:val="left"/>
      <w:pPr>
        <w:ind w:left="1224" w:hanging="504"/>
      </w:pPr>
    </w:lvl>
    <w:lvl w:ilvl="3">
      <w:start w:val="1"/>
      <w:numFmt w:val="decimal"/>
      <w:lvlText w:val="●.%2.%3.%4."/>
      <w:lvlJc w:val="left"/>
      <w:pPr>
        <w:ind w:left="1728" w:hanging="647"/>
      </w:pPr>
    </w:lvl>
    <w:lvl w:ilvl="4">
      <w:start w:val="1"/>
      <w:numFmt w:val="decimal"/>
      <w:lvlText w:val="●.%2.%3.%4.%5."/>
      <w:lvlJc w:val="left"/>
      <w:pPr>
        <w:ind w:left="2232" w:hanging="792"/>
      </w:pPr>
    </w:lvl>
    <w:lvl w:ilvl="5">
      <w:start w:val="1"/>
      <w:numFmt w:val="decimal"/>
      <w:lvlText w:val="●.%2.%3.%4.%5.%6."/>
      <w:lvlJc w:val="left"/>
      <w:pPr>
        <w:ind w:left="2736" w:hanging="935"/>
      </w:pPr>
    </w:lvl>
    <w:lvl w:ilvl="6">
      <w:start w:val="1"/>
      <w:numFmt w:val="decimal"/>
      <w:lvlText w:val="●.%2.%3.%4.%5.%6.%7."/>
      <w:lvlJc w:val="left"/>
      <w:pPr>
        <w:ind w:left="3240" w:hanging="1080"/>
      </w:pPr>
    </w:lvl>
    <w:lvl w:ilvl="7">
      <w:start w:val="1"/>
      <w:numFmt w:val="decimal"/>
      <w:lvlText w:val="●.%2.%3.%4.%5.%6.%7.%8."/>
      <w:lvlJc w:val="left"/>
      <w:pPr>
        <w:ind w:left="3744" w:hanging="1224"/>
      </w:pPr>
    </w:lvl>
    <w:lvl w:ilvl="8">
      <w:start w:val="1"/>
      <w:numFmt w:val="decimal"/>
      <w:lvlText w:val="●.%2.%3.%4.%5.%6.%7.%8.%9."/>
      <w:lvlJc w:val="left"/>
      <w:pPr>
        <w:ind w:left="4320" w:hanging="1440"/>
      </w:pPr>
    </w:lvl>
  </w:abstractNum>
  <w:abstractNum w:abstractNumId="2" w15:restartNumberingAfterBreak="0">
    <w:nsid w:val="26537333"/>
    <w:multiLevelType w:val="multilevel"/>
    <w:tmpl w:val="8C2047CE"/>
    <w:lvl w:ilvl="0">
      <w:start w:val="3"/>
      <w:numFmt w:val="bullet"/>
      <w:lvlText w:val="-"/>
      <w:lvlJc w:val="left"/>
      <w:pPr>
        <w:ind w:left="720" w:hanging="360"/>
      </w:pPr>
      <w:rPr>
        <w:rFonts w:ascii="Helvetica Neue" w:eastAsia="Helvetica Neue" w:hAnsi="Helvetica Neue" w:cs="Helvetica Neue"/>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29E14578"/>
    <w:multiLevelType w:val="multilevel"/>
    <w:tmpl w:val="C016A31E"/>
    <w:lvl w:ilvl="0">
      <w:start w:val="1"/>
      <w:numFmt w:val="bullet"/>
      <w:lvlText w:val="●"/>
      <w:lvlJc w:val="left"/>
      <w:pPr>
        <w:ind w:left="288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2B092F2F"/>
    <w:multiLevelType w:val="multilevel"/>
    <w:tmpl w:val="C0540F8E"/>
    <w:lvl w:ilvl="0">
      <w:start w:val="1"/>
      <w:numFmt w:val="bullet"/>
      <w:lvlText w:val="●"/>
      <w:lvlJc w:val="left"/>
      <w:pPr>
        <w:ind w:left="540" w:hanging="360"/>
      </w:pPr>
      <w:rPr>
        <w:rFonts w:ascii="Noto Sans Symbols" w:eastAsia="Noto Sans Symbols" w:hAnsi="Noto Sans Symbols" w:cs="Noto Sans Symbols"/>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 w15:restartNumberingAfterBreak="0">
    <w:nsid w:val="3C2178BB"/>
    <w:multiLevelType w:val="multilevel"/>
    <w:tmpl w:val="E2325B48"/>
    <w:lvl w:ilvl="0">
      <w:start w:val="1"/>
      <w:numFmt w:val="decimal"/>
      <w:lvlText w:val="%1."/>
      <w:lvlJc w:val="left"/>
      <w:pPr>
        <w:ind w:left="360" w:hanging="360"/>
      </w:pPr>
    </w:lvl>
    <w:lvl w:ilvl="1">
      <w:start w:val="1"/>
      <w:numFmt w:val="decimal"/>
      <w:lvlText w:val="%1.%2."/>
      <w:lvlJc w:val="left"/>
      <w:pPr>
        <w:ind w:left="792" w:hanging="432"/>
      </w:pPr>
      <w:rPr>
        <w:rFonts w:ascii="Calibri" w:eastAsia="Calibri" w:hAnsi="Calibri" w:cs="Calibri"/>
        <w:sz w:val="20"/>
        <w:szCs w:val="20"/>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51B66F1E"/>
    <w:multiLevelType w:val="multilevel"/>
    <w:tmpl w:val="34D6728C"/>
    <w:lvl w:ilvl="0">
      <w:start w:val="1"/>
      <w:numFmt w:val="bullet"/>
      <w:lvlText w:val="●"/>
      <w:lvlJc w:val="left"/>
      <w:pPr>
        <w:ind w:left="360" w:hanging="360"/>
      </w:pPr>
      <w:rPr>
        <w:rFonts w:ascii="Noto Sans Symbols" w:eastAsia="Noto Sans Symbols" w:hAnsi="Noto Sans Symbols" w:cs="Noto Sans Symbols"/>
        <w:vertAlign w:val="baseline"/>
      </w:rPr>
    </w:lvl>
    <w:lvl w:ilvl="1">
      <w:start w:val="1"/>
      <w:numFmt w:val="bullet"/>
      <w:lvlText w:val="o"/>
      <w:lvlJc w:val="left"/>
      <w:pPr>
        <w:ind w:left="1080" w:hanging="360"/>
      </w:pPr>
      <w:rPr>
        <w:rFonts w:ascii="Courier New" w:eastAsia="Courier New" w:hAnsi="Courier New" w:cs="Courier New"/>
        <w:vertAlign w:val="baseline"/>
      </w:rPr>
    </w:lvl>
    <w:lvl w:ilvl="2">
      <w:start w:val="1"/>
      <w:numFmt w:val="bullet"/>
      <w:lvlText w:val="▪"/>
      <w:lvlJc w:val="left"/>
      <w:pPr>
        <w:ind w:left="1800" w:hanging="360"/>
      </w:pPr>
      <w:rPr>
        <w:rFonts w:ascii="Noto Sans Symbols" w:eastAsia="Noto Sans Symbols" w:hAnsi="Noto Sans Symbols" w:cs="Noto Sans Symbols"/>
        <w:vertAlign w:val="baseline"/>
      </w:rPr>
    </w:lvl>
    <w:lvl w:ilvl="3">
      <w:start w:val="1"/>
      <w:numFmt w:val="bullet"/>
      <w:lvlText w:val="●"/>
      <w:lvlJc w:val="left"/>
      <w:pPr>
        <w:ind w:left="2520" w:hanging="360"/>
      </w:pPr>
      <w:rPr>
        <w:rFonts w:ascii="Noto Sans Symbols" w:eastAsia="Noto Sans Symbols" w:hAnsi="Noto Sans Symbols" w:cs="Noto Sans Symbols"/>
        <w:vertAlign w:val="baseline"/>
      </w:rPr>
    </w:lvl>
    <w:lvl w:ilvl="4">
      <w:start w:val="1"/>
      <w:numFmt w:val="bullet"/>
      <w:lvlText w:val="o"/>
      <w:lvlJc w:val="left"/>
      <w:pPr>
        <w:ind w:left="3240" w:hanging="360"/>
      </w:pPr>
      <w:rPr>
        <w:rFonts w:ascii="Courier New" w:eastAsia="Courier New" w:hAnsi="Courier New" w:cs="Courier New"/>
        <w:vertAlign w:val="baseline"/>
      </w:rPr>
    </w:lvl>
    <w:lvl w:ilvl="5">
      <w:start w:val="1"/>
      <w:numFmt w:val="bullet"/>
      <w:lvlText w:val="▪"/>
      <w:lvlJc w:val="left"/>
      <w:pPr>
        <w:ind w:left="3960" w:hanging="360"/>
      </w:pPr>
      <w:rPr>
        <w:rFonts w:ascii="Noto Sans Symbols" w:eastAsia="Noto Sans Symbols" w:hAnsi="Noto Sans Symbols" w:cs="Noto Sans Symbols"/>
        <w:vertAlign w:val="baseline"/>
      </w:rPr>
    </w:lvl>
    <w:lvl w:ilvl="6">
      <w:start w:val="1"/>
      <w:numFmt w:val="bullet"/>
      <w:lvlText w:val="●"/>
      <w:lvlJc w:val="left"/>
      <w:pPr>
        <w:ind w:left="4680" w:hanging="360"/>
      </w:pPr>
      <w:rPr>
        <w:rFonts w:ascii="Noto Sans Symbols" w:eastAsia="Noto Sans Symbols" w:hAnsi="Noto Sans Symbols" w:cs="Noto Sans Symbols"/>
        <w:vertAlign w:val="baseline"/>
      </w:rPr>
    </w:lvl>
    <w:lvl w:ilvl="7">
      <w:start w:val="1"/>
      <w:numFmt w:val="bullet"/>
      <w:lvlText w:val="o"/>
      <w:lvlJc w:val="left"/>
      <w:pPr>
        <w:ind w:left="5400" w:hanging="360"/>
      </w:pPr>
      <w:rPr>
        <w:rFonts w:ascii="Courier New" w:eastAsia="Courier New" w:hAnsi="Courier New" w:cs="Courier New"/>
        <w:vertAlign w:val="baseline"/>
      </w:rPr>
    </w:lvl>
    <w:lvl w:ilvl="8">
      <w:start w:val="1"/>
      <w:numFmt w:val="bullet"/>
      <w:lvlText w:val="▪"/>
      <w:lvlJc w:val="left"/>
      <w:pPr>
        <w:ind w:left="6120" w:hanging="360"/>
      </w:pPr>
      <w:rPr>
        <w:rFonts w:ascii="Noto Sans Symbols" w:eastAsia="Noto Sans Symbols" w:hAnsi="Noto Sans Symbols" w:cs="Noto Sans Symbols"/>
        <w:vertAlign w:val="baseline"/>
      </w:rPr>
    </w:lvl>
  </w:abstractNum>
  <w:abstractNum w:abstractNumId="7" w15:restartNumberingAfterBreak="0">
    <w:nsid w:val="652B701D"/>
    <w:multiLevelType w:val="multilevel"/>
    <w:tmpl w:val="A24EFCA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70537CB6"/>
    <w:multiLevelType w:val="multilevel"/>
    <w:tmpl w:val="43961EEA"/>
    <w:lvl w:ilvl="0">
      <w:start w:val="1"/>
      <w:numFmt w:val="bullet"/>
      <w:lvlText w:val="●"/>
      <w:lvlJc w:val="left"/>
      <w:pPr>
        <w:ind w:left="720" w:hanging="360"/>
      </w:pPr>
      <w:rPr>
        <w:rFonts w:ascii="Noto Sans Symbols" w:eastAsia="Noto Sans Symbols" w:hAnsi="Noto Sans Symbols" w:cs="Noto Sans Symbols"/>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 w15:restartNumberingAfterBreak="0">
    <w:nsid w:val="7D4A44DA"/>
    <w:multiLevelType w:val="multilevel"/>
    <w:tmpl w:val="692E7FAC"/>
    <w:lvl w:ilvl="0">
      <w:start w:val="1"/>
      <w:numFmt w:val="decimal"/>
      <w:lvlText w:val="%1."/>
      <w:lvlJc w:val="left"/>
      <w:pPr>
        <w:ind w:left="360" w:hanging="36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num w:numId="1">
    <w:abstractNumId w:val="9"/>
  </w:num>
  <w:num w:numId="2">
    <w:abstractNumId w:val="4"/>
  </w:num>
  <w:num w:numId="3">
    <w:abstractNumId w:val="1"/>
  </w:num>
  <w:num w:numId="4">
    <w:abstractNumId w:val="7"/>
  </w:num>
  <w:num w:numId="5">
    <w:abstractNumId w:val="8"/>
  </w:num>
  <w:num w:numId="6">
    <w:abstractNumId w:val="5"/>
  </w:num>
  <w:num w:numId="7">
    <w:abstractNumId w:val="3"/>
  </w:num>
  <w:num w:numId="8">
    <w:abstractNumId w:val="2"/>
  </w:num>
  <w:num w:numId="9">
    <w:abstractNumId w:val="0"/>
  </w:num>
  <w:num w:numId="1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63B0F"/>
    <w:rsid w:val="008D310B"/>
    <w:rsid w:val="00996419"/>
    <w:rsid w:val="00AB2944"/>
    <w:rsid w:val="00AD44D2"/>
    <w:rsid w:val="00D63B0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901A38E8-F98B-47DF-8EEE-A2F654C45E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ro"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spacing w:before="240" w:after="60"/>
      <w:outlineLvl w:val="0"/>
    </w:pPr>
    <w:rPr>
      <w:rFonts w:ascii="Helvetica Neue" w:eastAsia="Helvetica Neue" w:hAnsi="Helvetica Neue" w:cs="Helvetica Neue"/>
      <w:b/>
      <w:bCs/>
      <w:sz w:val="24"/>
      <w:szCs w:val="24"/>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jc w:val="center"/>
    </w:pPr>
    <w:rPr>
      <w:rFonts w:ascii="Times New Roman" w:eastAsia="Times New Roman" w:hAnsi="Times New Roman" w:cs="Times New Roman"/>
      <w:b/>
      <w:bCs/>
      <w:color w:val="000000"/>
      <w:sz w:val="34"/>
      <w:szCs w:val="34"/>
    </w:rPr>
  </w:style>
  <w:style w:type="character" w:styleId="Hyperlink">
    <w:name w:val="Hyperlink"/>
    <w:rsid w:val="0090752D"/>
    <w:rPr>
      <w:rFonts w:ascii="Helvetica" w:hAnsi="Helvetica"/>
      <w:color w:val="0000FF"/>
      <w:sz w:val="24"/>
      <w:u w:val="single"/>
    </w:rPr>
  </w:style>
  <w:style w:type="character" w:customStyle="1" w:styleId="Heading1Char">
    <w:name w:val="Heading 1 Char"/>
    <w:basedOn w:val="DefaultParagraphFont"/>
    <w:link w:val="Heading1"/>
    <w:uiPriority w:val="9"/>
    <w:rsid w:val="00F0759A"/>
    <w:rPr>
      <w:rFonts w:ascii="Helvetica" w:eastAsia="Times New Roman" w:hAnsi="Helvetica" w:cs="Times New Roman"/>
      <w:b/>
      <w:bCs/>
      <w:kern w:val="32"/>
      <w:sz w:val="24"/>
      <w:szCs w:val="32"/>
    </w:rPr>
  </w:style>
  <w:style w:type="paragraph" w:styleId="ListParagraph">
    <w:name w:val="List Paragraph"/>
    <w:basedOn w:val="Normal"/>
    <w:qFormat/>
    <w:rsid w:val="00F0759A"/>
    <w:pPr>
      <w:ind w:left="720"/>
      <w:contextualSpacing/>
    </w:pPr>
  </w:style>
  <w:style w:type="paragraph" w:styleId="Footer">
    <w:name w:val="footer"/>
    <w:basedOn w:val="Normal"/>
    <w:link w:val="FooterChar"/>
    <w:unhideWhenUsed/>
    <w:rsid w:val="00F0759A"/>
    <w:pPr>
      <w:tabs>
        <w:tab w:val="center" w:pos="4680"/>
        <w:tab w:val="right" w:pos="9360"/>
      </w:tabs>
    </w:pPr>
    <w:rPr>
      <w:rFonts w:cs="Times New Roman"/>
      <w:lang w:val="en-US"/>
    </w:rPr>
  </w:style>
  <w:style w:type="character" w:customStyle="1" w:styleId="FooterChar">
    <w:name w:val="Footer Char"/>
    <w:basedOn w:val="DefaultParagraphFont"/>
    <w:link w:val="Footer"/>
    <w:rsid w:val="00F0759A"/>
    <w:rPr>
      <w:rFonts w:ascii="Calibri" w:eastAsia="Calibri" w:hAnsi="Calibri" w:cs="Times New Roman"/>
      <w:lang w:val="en-US"/>
    </w:rPr>
  </w:style>
  <w:style w:type="character" w:customStyle="1" w:styleId="TitleChar">
    <w:name w:val="Title Char"/>
    <w:basedOn w:val="DefaultParagraphFont"/>
    <w:link w:val="Title"/>
    <w:rsid w:val="00F0759A"/>
    <w:rPr>
      <w:rFonts w:ascii="Times New Roman" w:eastAsia="Times New Roman" w:hAnsi="Times New Roman" w:cs="Times New Roman"/>
      <w:b/>
      <w:color w:val="000000"/>
      <w:sz w:val="34"/>
      <w:szCs w:val="20"/>
      <w:lang w:eastAsia="en-GB"/>
    </w:rPr>
  </w:style>
  <w:style w:type="paragraph" w:styleId="FootnoteText">
    <w:name w:val="footnote text"/>
    <w:basedOn w:val="Normal"/>
    <w:link w:val="FootnoteTextChar"/>
    <w:uiPriority w:val="99"/>
    <w:semiHidden/>
    <w:unhideWhenUsed/>
    <w:rsid w:val="00F0759A"/>
    <w:rPr>
      <w:sz w:val="20"/>
      <w:szCs w:val="20"/>
    </w:rPr>
  </w:style>
  <w:style w:type="character" w:customStyle="1" w:styleId="FootnoteTextChar">
    <w:name w:val="Footnote Text Char"/>
    <w:basedOn w:val="DefaultParagraphFont"/>
    <w:link w:val="FootnoteText"/>
    <w:uiPriority w:val="99"/>
    <w:semiHidden/>
    <w:rsid w:val="00F0759A"/>
    <w:rPr>
      <w:sz w:val="20"/>
      <w:szCs w:val="20"/>
    </w:rPr>
  </w:style>
  <w:style w:type="character" w:styleId="FootnoteReference">
    <w:name w:val="footnote reference"/>
    <w:basedOn w:val="DefaultParagraphFont"/>
    <w:uiPriority w:val="99"/>
    <w:semiHidden/>
    <w:unhideWhenUsed/>
    <w:rsid w:val="00F0759A"/>
    <w:rPr>
      <w:vertAlign w:val="superscript"/>
    </w:rPr>
  </w:style>
  <w:style w:type="paragraph" w:styleId="Header">
    <w:name w:val="header"/>
    <w:basedOn w:val="Normal"/>
    <w:link w:val="HeaderChar"/>
    <w:uiPriority w:val="99"/>
    <w:unhideWhenUsed/>
    <w:rsid w:val="008743E3"/>
    <w:pPr>
      <w:tabs>
        <w:tab w:val="center" w:pos="4536"/>
        <w:tab w:val="right" w:pos="9072"/>
      </w:tabs>
    </w:pPr>
  </w:style>
  <w:style w:type="character" w:customStyle="1" w:styleId="HeaderChar">
    <w:name w:val="Header Char"/>
    <w:basedOn w:val="DefaultParagraphFont"/>
    <w:link w:val="Header"/>
    <w:uiPriority w:val="99"/>
    <w:rsid w:val="008743E3"/>
  </w:style>
  <w:style w:type="paragraph" w:styleId="EndnoteText">
    <w:name w:val="endnote text"/>
    <w:basedOn w:val="Normal"/>
    <w:link w:val="EndnoteTextChar"/>
    <w:semiHidden/>
    <w:rsid w:val="00382B57"/>
    <w:rPr>
      <w:rFonts w:ascii="Times New Roman" w:eastAsia="Times New Roman" w:hAnsi="Times New Roman" w:cs="Times New Roman"/>
      <w:sz w:val="20"/>
      <w:szCs w:val="20"/>
      <w:lang w:eastAsia="ro-RO"/>
    </w:rPr>
  </w:style>
  <w:style w:type="character" w:customStyle="1" w:styleId="EndnoteTextChar">
    <w:name w:val="Endnote Text Char"/>
    <w:basedOn w:val="DefaultParagraphFont"/>
    <w:link w:val="EndnoteText"/>
    <w:semiHidden/>
    <w:rsid w:val="00382B57"/>
    <w:rPr>
      <w:rFonts w:ascii="Times New Roman" w:eastAsia="Times New Roman" w:hAnsi="Times New Roman" w:cs="Times New Roman"/>
      <w:sz w:val="20"/>
      <w:szCs w:val="20"/>
      <w:lang w:eastAsia="ro-RO"/>
    </w:rPr>
  </w:style>
  <w:style w:type="character" w:styleId="EndnoteReference">
    <w:name w:val="endnote reference"/>
    <w:semiHidden/>
    <w:rsid w:val="00382B57"/>
    <w:rPr>
      <w:vertAlign w:val="superscript"/>
    </w:rPr>
  </w:style>
  <w:style w:type="character" w:styleId="PlaceholderText">
    <w:name w:val="Placeholder Text"/>
    <w:basedOn w:val="DefaultParagraphFont"/>
    <w:uiPriority w:val="99"/>
    <w:semiHidden/>
    <w:rsid w:val="00FF498E"/>
    <w:rPr>
      <w:color w:val="808080"/>
    </w:rPr>
  </w:style>
  <w:style w:type="table" w:styleId="TableGrid">
    <w:name w:val="Table Grid"/>
    <w:basedOn w:val="TableNormal"/>
    <w:uiPriority w:val="39"/>
    <w:rsid w:val="00FF498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otkey-layer">
    <w:name w:val="hotkey-layer"/>
    <w:basedOn w:val="DefaultParagraphFont"/>
    <w:rsid w:val="005D270B"/>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28" w:type="dxa"/>
        <w:right w:w="28" w:type="dxa"/>
      </w:tblCellMar>
    </w:tblPr>
  </w:style>
  <w:style w:type="table" w:customStyle="1" w:styleId="a0">
    <w:basedOn w:val="TableNormal"/>
    <w:tblPr>
      <w:tblStyleRowBandSize w:val="1"/>
      <w:tblStyleColBandSize w:val="1"/>
      <w:tblCellMar>
        <w:left w:w="28" w:type="dxa"/>
        <w:right w:w="28"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20" w:type="dxa"/>
        <w:right w:w="12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9485125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2.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GZVmRKNCKBB9zMZtp/n5KoZUb3A==">CgMxLjAaIgoBMBIdChsIB0IXCg5IZWx2ZXRpY2EgTmV1ZRIFQXJpYWwaIgoBMRIdChsIB0IXCg5IZWx2ZXRpY2EgTmV1ZRIFQXJpYWwaIgoBMhIdChsIB0IXCg5IZWx2ZXRpY2EgTmV1ZRIFQXJpYWwaIgoBMxIdChsIB0IXCg5IZWx2ZXRpY2EgTmV1ZRIFQXJpYWwaIgoBNBIdChsIB0IXCg5IZWx2ZXRpY2EgTmV1ZRIFQXJpYWwaIgoBNRIdChsIB0IXCg5IZWx2ZXRpY2EgTmV1ZRIFQXJpYWwaIgoBNhIdChsIB0IXCg5IZWx2ZXRpY2EgTmV1ZRIFQXJpYWwaIgoBNxIdChsIB0IXCg5IZWx2ZXRpY2EgTmV1ZRIFQXJpYWwaIgoBOBIdChsIB0IXCg5IZWx2ZXRpY2EgTmV1ZRIFQXJpYWwaIgoBORIdChsIB0IXCg5IZWx2ZXRpY2EgTmV1ZRIFQXJpYWwyDmgud2cwdHkybHJ1aXRtMg5oLjQ2ZndleWp0MGJuZTIOaC45enJ6MmhnN2pteTU4AHIhMXBESE93RmRxUEY2WW16WmlzaWNXYV9yUmVlZVJGa1RN</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10</Pages>
  <Words>2144</Words>
  <Characters>12227</Characters>
  <Application>Microsoft Office Word</Application>
  <DocSecurity>0</DocSecurity>
  <Lines>101</Lines>
  <Paragraphs>28</Paragraphs>
  <ScaleCrop>false</ScaleCrop>
  <Company/>
  <LinksUpToDate>false</LinksUpToDate>
  <CharactersWithSpaces>14343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PASCU RADU VASILE</dc:creator>
  <cp:lastModifiedBy>Raluca Sutu</cp:lastModifiedBy>
  <cp:revision>3</cp:revision>
  <dcterms:created xsi:type="dcterms:W3CDTF">2025-10-07T22:02:00Z</dcterms:created>
  <dcterms:modified xsi:type="dcterms:W3CDTF">2025-12-02T13:45:00Z</dcterms:modified>
</cp:coreProperties>
</file>